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C4B2D" w:rsidRPr="00350C7A" w:rsidRDefault="007C4B2D" w:rsidP="00FF175A">
      <w:pPr>
        <w:spacing w:after="0" w:line="240" w:lineRule="auto"/>
        <w:ind w:left="-426"/>
        <w:jc w:val="right"/>
        <w:rPr>
          <w:rFonts w:ascii="Times New Roman" w:eastAsia="Times New Roman" w:hAnsi="Times New Roman" w:cs="Times New Roman"/>
          <w:b/>
          <w:bCs/>
          <w:i/>
          <w:sz w:val="24"/>
          <w:szCs w:val="24"/>
          <w:lang w:val="en-US" w:eastAsia="en-GB"/>
        </w:rPr>
      </w:pPr>
    </w:p>
    <w:p w:rsidR="007C4B2D" w:rsidRPr="00350C7A" w:rsidRDefault="007C4B2D" w:rsidP="00FF175A">
      <w:pPr>
        <w:spacing w:after="0" w:line="240" w:lineRule="auto"/>
        <w:ind w:left="-426"/>
        <w:jc w:val="right"/>
        <w:rPr>
          <w:rFonts w:ascii="Times New Roman" w:eastAsia="Times New Roman" w:hAnsi="Times New Roman" w:cs="Times New Roman"/>
          <w:b/>
          <w:bCs/>
          <w:i/>
          <w:sz w:val="24"/>
          <w:szCs w:val="24"/>
          <w:lang w:eastAsia="en-GB"/>
        </w:rPr>
      </w:pPr>
    </w:p>
    <w:p w:rsidR="007C4B2D" w:rsidRPr="00350C7A" w:rsidRDefault="007C4B2D" w:rsidP="00FF175A">
      <w:pPr>
        <w:spacing w:after="0" w:line="240" w:lineRule="auto"/>
        <w:ind w:left="-426"/>
        <w:jc w:val="right"/>
        <w:rPr>
          <w:rFonts w:ascii="Times New Roman" w:eastAsia="Times New Roman" w:hAnsi="Times New Roman" w:cs="Times New Roman"/>
          <w:b/>
          <w:bCs/>
          <w:i/>
          <w:sz w:val="24"/>
          <w:szCs w:val="24"/>
          <w:lang w:eastAsia="en-GB"/>
        </w:rPr>
      </w:pPr>
    </w:p>
    <w:p w:rsidR="007C4B2D" w:rsidRPr="00350C7A" w:rsidRDefault="007C4B2D" w:rsidP="00FF175A">
      <w:pPr>
        <w:spacing w:after="0" w:line="240" w:lineRule="auto"/>
        <w:ind w:left="-426"/>
        <w:jc w:val="right"/>
        <w:rPr>
          <w:rFonts w:ascii="Times New Roman" w:eastAsia="Times New Roman" w:hAnsi="Times New Roman" w:cs="Times New Roman"/>
          <w:b/>
          <w:bCs/>
          <w:i/>
          <w:sz w:val="24"/>
          <w:szCs w:val="24"/>
          <w:lang w:eastAsia="en-GB"/>
        </w:rPr>
      </w:pPr>
    </w:p>
    <w:p w:rsidR="007C4B2D" w:rsidRPr="00350C7A" w:rsidRDefault="007C4B2D" w:rsidP="00FF175A">
      <w:pPr>
        <w:spacing w:after="0" w:line="240" w:lineRule="auto"/>
        <w:ind w:left="-426"/>
        <w:jc w:val="right"/>
        <w:rPr>
          <w:rFonts w:ascii="Times New Roman" w:eastAsia="Times New Roman" w:hAnsi="Times New Roman" w:cs="Times New Roman"/>
          <w:b/>
          <w:bCs/>
          <w:i/>
          <w:sz w:val="24"/>
          <w:szCs w:val="24"/>
          <w:lang w:eastAsia="en-GB"/>
        </w:rPr>
      </w:pPr>
    </w:p>
    <w:p w:rsidR="00FF175A" w:rsidRPr="00EC7D6F" w:rsidRDefault="00FB59A3" w:rsidP="00FF175A">
      <w:pPr>
        <w:spacing w:after="0" w:line="240" w:lineRule="auto"/>
        <w:ind w:left="-426"/>
        <w:jc w:val="right"/>
        <w:rPr>
          <w:rFonts w:ascii="Times New Roman" w:eastAsia="Times New Roman" w:hAnsi="Times New Roman" w:cs="Times New Roman"/>
          <w:b/>
          <w:bCs/>
          <w:i/>
          <w:sz w:val="24"/>
          <w:szCs w:val="24"/>
          <w:lang w:eastAsia="en-GB"/>
        </w:rPr>
      </w:pPr>
      <w:r w:rsidRPr="00A526EA">
        <w:rPr>
          <w:rFonts w:ascii="Times New Roman" w:eastAsia="Times New Roman" w:hAnsi="Times New Roman" w:cs="Times New Roman"/>
          <w:b/>
          <w:bCs/>
          <w:i/>
          <w:sz w:val="24"/>
          <w:szCs w:val="24"/>
          <w:lang w:eastAsia="en-GB"/>
        </w:rPr>
        <w:t xml:space="preserve">ПРИЛОЖЕНИЕ </w:t>
      </w:r>
      <w:r w:rsidR="00594F47" w:rsidRPr="00EC7D6F">
        <w:rPr>
          <w:rFonts w:ascii="Times New Roman" w:eastAsia="Times New Roman" w:hAnsi="Times New Roman" w:cs="Times New Roman"/>
          <w:b/>
          <w:bCs/>
          <w:i/>
          <w:sz w:val="24"/>
          <w:szCs w:val="24"/>
          <w:lang w:eastAsia="en-GB"/>
        </w:rPr>
        <w:t>6</w:t>
      </w:r>
    </w:p>
    <w:p w:rsidR="00FF175A" w:rsidRPr="00A526EA" w:rsidRDefault="00FF175A" w:rsidP="009239AA">
      <w:pPr>
        <w:spacing w:after="0" w:line="240" w:lineRule="auto"/>
        <w:ind w:left="-426"/>
        <w:jc w:val="center"/>
        <w:rPr>
          <w:rFonts w:ascii="Times New Roman" w:eastAsia="Times New Roman" w:hAnsi="Times New Roman" w:cs="Times New Roman"/>
          <w:b/>
          <w:bCs/>
          <w:sz w:val="24"/>
          <w:szCs w:val="24"/>
          <w:lang w:eastAsia="en-GB"/>
        </w:rPr>
      </w:pPr>
    </w:p>
    <w:p w:rsidR="00463E6F" w:rsidRPr="00A526EA" w:rsidRDefault="00FB59A3" w:rsidP="00463E6F">
      <w:pPr>
        <w:spacing w:after="0" w:line="240" w:lineRule="auto"/>
        <w:ind w:left="-426"/>
        <w:jc w:val="center"/>
        <w:rPr>
          <w:rFonts w:ascii="Times New Roman" w:eastAsia="Times New Roman" w:hAnsi="Times New Roman" w:cs="Times New Roman"/>
          <w:b/>
          <w:bCs/>
          <w:sz w:val="24"/>
          <w:szCs w:val="24"/>
          <w:lang w:eastAsia="en-GB"/>
        </w:rPr>
      </w:pPr>
      <w:r w:rsidRPr="00A526EA">
        <w:rPr>
          <w:rFonts w:ascii="Times New Roman" w:eastAsia="Times New Roman" w:hAnsi="Times New Roman" w:cs="Times New Roman"/>
          <w:b/>
          <w:bCs/>
          <w:sz w:val="24"/>
          <w:szCs w:val="24"/>
          <w:lang w:eastAsia="en-GB"/>
        </w:rPr>
        <w:t xml:space="preserve">ПРИМЕРНИ УКАЗАНИЯ ЗА ПОПЪЛВАНЕ НА ЕЛЕКТРОНЕН ФОРМУЛЯР ЗА КАНДИДАТСТВАНЕ И ПОДАВАНЕ НА </w:t>
      </w:r>
      <w:r w:rsidR="00F5178F" w:rsidRPr="00A526EA">
        <w:rPr>
          <w:rFonts w:ascii="Times New Roman" w:eastAsia="Times New Roman" w:hAnsi="Times New Roman" w:cs="Times New Roman"/>
          <w:b/>
          <w:bCs/>
          <w:sz w:val="24"/>
          <w:szCs w:val="24"/>
          <w:lang w:eastAsia="en-GB"/>
        </w:rPr>
        <w:t xml:space="preserve">ПРОЕКТНО </w:t>
      </w:r>
      <w:r w:rsidRPr="00A526EA">
        <w:rPr>
          <w:rFonts w:ascii="Times New Roman" w:eastAsia="Times New Roman" w:hAnsi="Times New Roman" w:cs="Times New Roman"/>
          <w:b/>
          <w:bCs/>
          <w:sz w:val="24"/>
          <w:szCs w:val="24"/>
          <w:lang w:eastAsia="en-GB"/>
        </w:rPr>
        <w:t xml:space="preserve">ПРЕДЛОЖЕНИЕ </w:t>
      </w:r>
    </w:p>
    <w:p w:rsidR="00F5178F" w:rsidRPr="00A526EA" w:rsidRDefault="00F5178F" w:rsidP="009239AA">
      <w:pPr>
        <w:spacing w:after="0" w:line="240" w:lineRule="auto"/>
        <w:ind w:left="-426"/>
        <w:jc w:val="center"/>
        <w:rPr>
          <w:rFonts w:ascii="Times New Roman" w:hAnsi="Times New Roman" w:cs="Times New Roman"/>
          <w:b/>
          <w:sz w:val="28"/>
          <w:szCs w:val="28"/>
        </w:rPr>
      </w:pPr>
    </w:p>
    <w:p w:rsidR="009239AA" w:rsidRPr="00A526EA" w:rsidRDefault="00F5178F" w:rsidP="009239AA">
      <w:pPr>
        <w:spacing w:after="0" w:line="240" w:lineRule="auto"/>
        <w:ind w:left="-426"/>
        <w:jc w:val="center"/>
        <w:rPr>
          <w:rFonts w:ascii="Times New Roman" w:eastAsia="Times New Roman" w:hAnsi="Times New Roman" w:cs="Times New Roman"/>
          <w:b/>
          <w:bCs/>
          <w:sz w:val="24"/>
          <w:szCs w:val="24"/>
          <w:lang w:eastAsia="en-GB"/>
        </w:rPr>
      </w:pPr>
      <w:r w:rsidRPr="00A526EA">
        <w:rPr>
          <w:rFonts w:ascii="Times New Roman" w:hAnsi="Times New Roman" w:cs="Times New Roman"/>
          <w:b/>
          <w:sz w:val="28"/>
          <w:szCs w:val="28"/>
        </w:rPr>
        <w:t xml:space="preserve">Процедура чрез директно предоставяне на безвъзмездна финансова помощ </w:t>
      </w:r>
      <w:r w:rsidRPr="00A526EA">
        <w:rPr>
          <w:rFonts w:ascii="Times New Roman" w:eastAsia="Times New Roman" w:hAnsi="Times New Roman" w:cs="Times New Roman"/>
          <w:b/>
          <w:bCs/>
          <w:sz w:val="24"/>
          <w:szCs w:val="24"/>
          <w:lang w:eastAsia="en-GB"/>
        </w:rPr>
        <w:t>BG16RFPR002-1.</w:t>
      </w:r>
      <w:r w:rsidR="0077379F" w:rsidRPr="00A526EA">
        <w:rPr>
          <w:rFonts w:ascii="Times New Roman" w:eastAsia="Times New Roman" w:hAnsi="Times New Roman" w:cs="Times New Roman"/>
          <w:b/>
          <w:bCs/>
          <w:sz w:val="24"/>
          <w:szCs w:val="24"/>
          <w:lang w:eastAsia="en-GB"/>
        </w:rPr>
        <w:t>0</w:t>
      </w:r>
      <w:r w:rsidR="0077379F">
        <w:rPr>
          <w:rFonts w:ascii="Times New Roman" w:eastAsia="Times New Roman" w:hAnsi="Times New Roman" w:cs="Times New Roman"/>
          <w:b/>
          <w:bCs/>
          <w:sz w:val="24"/>
          <w:szCs w:val="24"/>
          <w:lang w:eastAsia="en-GB"/>
        </w:rPr>
        <w:t>23</w:t>
      </w:r>
      <w:r w:rsidR="0077379F" w:rsidRPr="00A526EA">
        <w:rPr>
          <w:rFonts w:ascii="Times New Roman" w:eastAsia="Times New Roman" w:hAnsi="Times New Roman" w:cs="Times New Roman"/>
          <w:b/>
          <w:bCs/>
          <w:sz w:val="24"/>
          <w:szCs w:val="24"/>
          <w:lang w:eastAsia="en-GB"/>
        </w:rPr>
        <w:t xml:space="preserve"> </w:t>
      </w:r>
      <w:r w:rsidRPr="00A526EA">
        <w:rPr>
          <w:rFonts w:ascii="Times New Roman" w:eastAsia="Times New Roman" w:hAnsi="Times New Roman" w:cs="Times New Roman"/>
          <w:b/>
          <w:bCs/>
          <w:sz w:val="24"/>
          <w:szCs w:val="24"/>
          <w:lang w:eastAsia="en-GB"/>
        </w:rPr>
        <w:t xml:space="preserve">„Допълващо финансиране </w:t>
      </w:r>
      <w:r w:rsidR="001F5D4A" w:rsidRPr="001F5D4A">
        <w:rPr>
          <w:rFonts w:ascii="Times New Roman" w:eastAsia="Times New Roman" w:hAnsi="Times New Roman" w:cs="Times New Roman"/>
          <w:b/>
          <w:bCs/>
          <w:sz w:val="24"/>
          <w:szCs w:val="24"/>
          <w:lang w:eastAsia="en-GB"/>
        </w:rPr>
        <w:t>за консолидиране на първоначалната мрежа</w:t>
      </w:r>
      <w:r w:rsidR="00937E1F" w:rsidRPr="00EC7D6F">
        <w:rPr>
          <w:rFonts w:ascii="Times New Roman" w:eastAsia="Times New Roman" w:hAnsi="Times New Roman" w:cs="Times New Roman"/>
          <w:b/>
          <w:bCs/>
          <w:sz w:val="24"/>
          <w:szCs w:val="24"/>
          <w:lang w:eastAsia="en-GB"/>
        </w:rPr>
        <w:t xml:space="preserve"> </w:t>
      </w:r>
      <w:r w:rsidR="00937E1F">
        <w:rPr>
          <w:rFonts w:ascii="Times New Roman" w:eastAsia="Times New Roman" w:hAnsi="Times New Roman" w:cs="Times New Roman"/>
          <w:b/>
          <w:bCs/>
          <w:sz w:val="24"/>
          <w:szCs w:val="24"/>
          <w:lang w:eastAsia="en-GB"/>
        </w:rPr>
        <w:t>от</w:t>
      </w:r>
      <w:r w:rsidRPr="00A526EA">
        <w:rPr>
          <w:rFonts w:ascii="Times New Roman" w:eastAsia="Times New Roman" w:hAnsi="Times New Roman" w:cs="Times New Roman"/>
          <w:b/>
          <w:bCs/>
          <w:sz w:val="24"/>
          <w:szCs w:val="24"/>
          <w:lang w:eastAsia="en-GB"/>
        </w:rPr>
        <w:t xml:space="preserve"> Европейски цифрови иновационни хъбове“</w:t>
      </w:r>
    </w:p>
    <w:p w:rsidR="00234BF9" w:rsidRPr="00A526EA" w:rsidRDefault="00234BF9" w:rsidP="00283B7E">
      <w:pPr>
        <w:tabs>
          <w:tab w:val="left" w:pos="465"/>
        </w:tabs>
        <w:spacing w:after="0" w:line="240" w:lineRule="auto"/>
        <w:rPr>
          <w:rFonts w:ascii="Times New Roman" w:eastAsia="Times New Roman" w:hAnsi="Times New Roman" w:cs="Times New Roman"/>
          <w:b/>
          <w:bCs/>
          <w:sz w:val="24"/>
          <w:szCs w:val="24"/>
          <w:lang w:eastAsia="en-GB"/>
        </w:rPr>
      </w:pPr>
    </w:p>
    <w:p w:rsidR="009239AA" w:rsidRPr="00A526EA" w:rsidRDefault="009239AA" w:rsidP="00234BF9">
      <w:pPr>
        <w:contextualSpacing/>
        <w:jc w:val="both"/>
        <w:rPr>
          <w:rFonts w:ascii="Times New Roman" w:eastAsia="Calibri" w:hAnsi="Times New Roman" w:cs="Times New Roman"/>
          <w:sz w:val="24"/>
          <w:szCs w:val="24"/>
        </w:rPr>
      </w:pPr>
    </w:p>
    <w:p w:rsidR="009239AA" w:rsidRPr="00A526EA" w:rsidRDefault="009239AA" w:rsidP="009239AA">
      <w:pPr>
        <w:keepNext/>
        <w:spacing w:before="240" w:after="240" w:line="240" w:lineRule="auto"/>
        <w:jc w:val="center"/>
        <w:rPr>
          <w:rFonts w:ascii="Times New Roman" w:eastAsia="Times New Roman" w:hAnsi="Times New Roman" w:cs="Times New Roman"/>
          <w:b/>
          <w:sz w:val="24"/>
          <w:szCs w:val="20"/>
        </w:rPr>
      </w:pPr>
      <w:r w:rsidRPr="00A526EA">
        <w:rPr>
          <w:rFonts w:ascii="Times New Roman" w:eastAsia="Times New Roman" w:hAnsi="Times New Roman" w:cs="Times New Roman"/>
          <w:b/>
          <w:sz w:val="24"/>
          <w:szCs w:val="20"/>
        </w:rPr>
        <w:t>СЪДЪРЖАНИЕ:</w:t>
      </w:r>
    </w:p>
    <w:p w:rsidR="00AA068A" w:rsidRPr="00A526EA" w:rsidRDefault="00AA068A" w:rsidP="009239AA">
      <w:pPr>
        <w:keepNext/>
        <w:spacing w:before="240" w:after="240" w:line="240" w:lineRule="auto"/>
        <w:jc w:val="center"/>
        <w:rPr>
          <w:rFonts w:ascii="Times New Roman" w:eastAsia="Times New Roman" w:hAnsi="Times New Roman" w:cs="Times New Roman"/>
          <w:b/>
          <w:sz w:val="24"/>
          <w:szCs w:val="20"/>
        </w:rPr>
      </w:pPr>
    </w:p>
    <w:bookmarkStart w:id="0" w:name="_GoBack"/>
    <w:bookmarkEnd w:id="0"/>
    <w:p w:rsidR="00B06DE4" w:rsidRDefault="00587086">
      <w:pPr>
        <w:pStyle w:val="TOC1"/>
        <w:rPr>
          <w:rFonts w:asciiTheme="minorHAnsi" w:eastAsiaTheme="minorEastAsia" w:hAnsiTheme="minorHAnsi" w:cstheme="minorBidi"/>
          <w:color w:val="auto"/>
          <w:kern w:val="0"/>
          <w:lang w:val="en-US" w:eastAsia="en-US"/>
        </w:rPr>
      </w:pPr>
      <w:r w:rsidRPr="00A526EA">
        <w:rPr>
          <w:rFonts w:eastAsia="Calibri"/>
        </w:rPr>
        <w:fldChar w:fldCharType="begin"/>
      </w:r>
      <w:r w:rsidRPr="00A526EA">
        <w:rPr>
          <w:rFonts w:eastAsia="Calibri"/>
        </w:rPr>
        <w:instrText xml:space="preserve"> TOC \o "1-3" \h \z \u </w:instrText>
      </w:r>
      <w:r w:rsidRPr="00A526EA">
        <w:rPr>
          <w:rFonts w:eastAsia="Calibri"/>
        </w:rPr>
        <w:fldChar w:fldCharType="separate"/>
      </w:r>
      <w:hyperlink w:anchor="_Toc238806809" w:history="1">
        <w:r w:rsidR="00B06DE4" w:rsidRPr="00EE3E94">
          <w:rPr>
            <w:rStyle w:val="Hyperlink"/>
            <w:rFonts w:eastAsia="Calibri"/>
            <w:b/>
            <w:bCs/>
            <w:smallCaps/>
          </w:rPr>
          <w:t>1.</w:t>
        </w:r>
        <w:r w:rsidR="00B06DE4">
          <w:rPr>
            <w:rFonts w:asciiTheme="minorHAnsi" w:eastAsiaTheme="minorEastAsia" w:hAnsiTheme="minorHAnsi" w:cstheme="minorBidi"/>
            <w:color w:val="auto"/>
            <w:kern w:val="0"/>
            <w:lang w:val="en-US" w:eastAsia="en-US"/>
          </w:rPr>
          <w:tab/>
        </w:r>
        <w:r w:rsidR="00B06DE4" w:rsidRPr="00EE3E94">
          <w:rPr>
            <w:rStyle w:val="Hyperlink"/>
            <w:rFonts w:eastAsia="Calibri"/>
            <w:b/>
            <w:bCs/>
            <w:smallCaps/>
          </w:rPr>
          <w:t>Основни данни</w:t>
        </w:r>
        <w:r w:rsidR="00B06DE4">
          <w:rPr>
            <w:webHidden/>
          </w:rPr>
          <w:tab/>
        </w:r>
        <w:r w:rsidR="00B06DE4">
          <w:rPr>
            <w:webHidden/>
          </w:rPr>
          <w:fldChar w:fldCharType="begin"/>
        </w:r>
        <w:r w:rsidR="00B06DE4">
          <w:rPr>
            <w:webHidden/>
          </w:rPr>
          <w:instrText xml:space="preserve"> PAGEREF _Toc238806809 \h </w:instrText>
        </w:r>
        <w:r w:rsidR="00B06DE4">
          <w:rPr>
            <w:webHidden/>
          </w:rPr>
        </w:r>
        <w:r w:rsidR="00B06DE4">
          <w:rPr>
            <w:webHidden/>
          </w:rPr>
          <w:fldChar w:fldCharType="separate"/>
        </w:r>
        <w:r w:rsidR="00B06DE4">
          <w:rPr>
            <w:webHidden/>
          </w:rPr>
          <w:t>2</w:t>
        </w:r>
        <w:r w:rsidR="00B06DE4">
          <w:rPr>
            <w:webHidden/>
          </w:rPr>
          <w:fldChar w:fldCharType="end"/>
        </w:r>
      </w:hyperlink>
    </w:p>
    <w:p w:rsidR="00B06DE4" w:rsidRDefault="00B06DE4">
      <w:pPr>
        <w:pStyle w:val="TOC1"/>
        <w:rPr>
          <w:rFonts w:asciiTheme="minorHAnsi" w:eastAsiaTheme="minorEastAsia" w:hAnsiTheme="minorHAnsi" w:cstheme="minorBidi"/>
          <w:color w:val="auto"/>
          <w:kern w:val="0"/>
          <w:lang w:val="en-US" w:eastAsia="en-US"/>
        </w:rPr>
      </w:pPr>
      <w:hyperlink w:anchor="_Toc238806810" w:history="1">
        <w:r w:rsidRPr="00EE3E94">
          <w:rPr>
            <w:rStyle w:val="Hyperlink"/>
            <w:rFonts w:eastAsia="Calibri"/>
            <w:b/>
            <w:bCs/>
            <w:smallCaps/>
          </w:rPr>
          <w:t>2.</w:t>
        </w:r>
        <w:r>
          <w:rPr>
            <w:rFonts w:asciiTheme="minorHAnsi" w:eastAsiaTheme="minorEastAsia" w:hAnsiTheme="minorHAnsi" w:cstheme="minorBidi"/>
            <w:color w:val="auto"/>
            <w:kern w:val="0"/>
            <w:lang w:val="en-US" w:eastAsia="en-US"/>
          </w:rPr>
          <w:tab/>
        </w:r>
        <w:r w:rsidRPr="00EE3E94">
          <w:rPr>
            <w:rStyle w:val="Hyperlink"/>
            <w:rFonts w:eastAsia="Calibri"/>
            <w:b/>
            <w:bCs/>
            <w:smallCaps/>
          </w:rPr>
          <w:t>Данни за кандидата</w:t>
        </w:r>
        <w:r>
          <w:rPr>
            <w:webHidden/>
          </w:rPr>
          <w:tab/>
        </w:r>
        <w:r>
          <w:rPr>
            <w:webHidden/>
          </w:rPr>
          <w:fldChar w:fldCharType="begin"/>
        </w:r>
        <w:r>
          <w:rPr>
            <w:webHidden/>
          </w:rPr>
          <w:instrText xml:space="preserve"> PAGEREF _Toc238806810 \h </w:instrText>
        </w:r>
        <w:r>
          <w:rPr>
            <w:webHidden/>
          </w:rPr>
        </w:r>
        <w:r>
          <w:rPr>
            <w:webHidden/>
          </w:rPr>
          <w:fldChar w:fldCharType="separate"/>
        </w:r>
        <w:r>
          <w:rPr>
            <w:webHidden/>
          </w:rPr>
          <w:t>5</w:t>
        </w:r>
        <w:r>
          <w:rPr>
            <w:webHidden/>
          </w:rPr>
          <w:fldChar w:fldCharType="end"/>
        </w:r>
      </w:hyperlink>
    </w:p>
    <w:p w:rsidR="00B06DE4" w:rsidRDefault="00B06DE4">
      <w:pPr>
        <w:pStyle w:val="TOC1"/>
        <w:rPr>
          <w:rFonts w:asciiTheme="minorHAnsi" w:eastAsiaTheme="minorEastAsia" w:hAnsiTheme="minorHAnsi" w:cstheme="minorBidi"/>
          <w:color w:val="auto"/>
          <w:kern w:val="0"/>
          <w:lang w:val="en-US" w:eastAsia="en-US"/>
        </w:rPr>
      </w:pPr>
      <w:hyperlink w:anchor="_Toc238806811" w:history="1">
        <w:r w:rsidRPr="00EE3E94">
          <w:rPr>
            <w:rStyle w:val="Hyperlink"/>
            <w:rFonts w:eastAsia="Calibri"/>
            <w:b/>
            <w:bCs/>
            <w:smallCaps/>
          </w:rPr>
          <w:t>3.</w:t>
        </w:r>
        <w:r>
          <w:rPr>
            <w:rFonts w:asciiTheme="minorHAnsi" w:eastAsiaTheme="minorEastAsia" w:hAnsiTheme="minorHAnsi" w:cstheme="minorBidi"/>
            <w:color w:val="auto"/>
            <w:kern w:val="0"/>
            <w:lang w:val="en-US" w:eastAsia="en-US"/>
          </w:rPr>
          <w:tab/>
        </w:r>
        <w:r w:rsidRPr="00EE3E94">
          <w:rPr>
            <w:rStyle w:val="Hyperlink"/>
            <w:rFonts w:eastAsia="Calibri"/>
            <w:b/>
            <w:bCs/>
            <w:smallCaps/>
          </w:rPr>
          <w:t>Данни за партньори</w:t>
        </w:r>
        <w:r>
          <w:rPr>
            <w:webHidden/>
          </w:rPr>
          <w:tab/>
        </w:r>
        <w:r>
          <w:rPr>
            <w:webHidden/>
          </w:rPr>
          <w:fldChar w:fldCharType="begin"/>
        </w:r>
        <w:r>
          <w:rPr>
            <w:webHidden/>
          </w:rPr>
          <w:instrText xml:space="preserve"> PAGEREF _Toc238806811 \h </w:instrText>
        </w:r>
        <w:r>
          <w:rPr>
            <w:webHidden/>
          </w:rPr>
        </w:r>
        <w:r>
          <w:rPr>
            <w:webHidden/>
          </w:rPr>
          <w:fldChar w:fldCharType="separate"/>
        </w:r>
        <w:r>
          <w:rPr>
            <w:webHidden/>
          </w:rPr>
          <w:t>9</w:t>
        </w:r>
        <w:r>
          <w:rPr>
            <w:webHidden/>
          </w:rPr>
          <w:fldChar w:fldCharType="end"/>
        </w:r>
      </w:hyperlink>
    </w:p>
    <w:p w:rsidR="00B06DE4" w:rsidRDefault="00B06DE4">
      <w:pPr>
        <w:pStyle w:val="TOC1"/>
        <w:rPr>
          <w:rFonts w:asciiTheme="minorHAnsi" w:eastAsiaTheme="minorEastAsia" w:hAnsiTheme="minorHAnsi" w:cstheme="minorBidi"/>
          <w:color w:val="auto"/>
          <w:kern w:val="0"/>
          <w:lang w:val="en-US" w:eastAsia="en-US"/>
        </w:rPr>
      </w:pPr>
      <w:hyperlink w:anchor="_Toc238806812" w:history="1">
        <w:r w:rsidRPr="00EE3E94">
          <w:rPr>
            <w:rStyle w:val="Hyperlink"/>
            <w:rFonts w:eastAsia="Calibri"/>
            <w:b/>
            <w:bCs/>
            <w:smallCaps/>
          </w:rPr>
          <w:t>4.</w:t>
        </w:r>
        <w:r>
          <w:rPr>
            <w:rFonts w:asciiTheme="minorHAnsi" w:eastAsiaTheme="minorEastAsia" w:hAnsiTheme="minorHAnsi" w:cstheme="minorBidi"/>
            <w:color w:val="auto"/>
            <w:kern w:val="0"/>
            <w:lang w:val="en-US" w:eastAsia="en-US"/>
          </w:rPr>
          <w:tab/>
        </w:r>
        <w:r w:rsidRPr="00EE3E94">
          <w:rPr>
            <w:rStyle w:val="Hyperlink"/>
            <w:rFonts w:eastAsia="Calibri"/>
            <w:b/>
            <w:bCs/>
            <w:smallCaps/>
          </w:rPr>
          <w:t>План за изпълнение / Дейности по проекта</w:t>
        </w:r>
        <w:r>
          <w:rPr>
            <w:webHidden/>
          </w:rPr>
          <w:tab/>
        </w:r>
        <w:r>
          <w:rPr>
            <w:webHidden/>
          </w:rPr>
          <w:fldChar w:fldCharType="begin"/>
        </w:r>
        <w:r>
          <w:rPr>
            <w:webHidden/>
          </w:rPr>
          <w:instrText xml:space="preserve"> PAGEREF _Toc238806812 \h </w:instrText>
        </w:r>
        <w:r>
          <w:rPr>
            <w:webHidden/>
          </w:rPr>
        </w:r>
        <w:r>
          <w:rPr>
            <w:webHidden/>
          </w:rPr>
          <w:fldChar w:fldCharType="separate"/>
        </w:r>
        <w:r>
          <w:rPr>
            <w:webHidden/>
          </w:rPr>
          <w:t>11</w:t>
        </w:r>
        <w:r>
          <w:rPr>
            <w:webHidden/>
          </w:rPr>
          <w:fldChar w:fldCharType="end"/>
        </w:r>
      </w:hyperlink>
    </w:p>
    <w:p w:rsidR="00B06DE4" w:rsidRDefault="00B06DE4">
      <w:pPr>
        <w:pStyle w:val="TOC1"/>
        <w:rPr>
          <w:rFonts w:asciiTheme="minorHAnsi" w:eastAsiaTheme="minorEastAsia" w:hAnsiTheme="minorHAnsi" w:cstheme="minorBidi"/>
          <w:color w:val="auto"/>
          <w:kern w:val="0"/>
          <w:lang w:val="en-US" w:eastAsia="en-US"/>
        </w:rPr>
      </w:pPr>
      <w:hyperlink w:anchor="_Toc238806813" w:history="1">
        <w:r w:rsidRPr="00EE3E94">
          <w:rPr>
            <w:rStyle w:val="Hyperlink"/>
            <w:rFonts w:eastAsia="Calibri"/>
            <w:b/>
            <w:bCs/>
            <w:smallCaps/>
          </w:rPr>
          <w:t>5.</w:t>
        </w:r>
        <w:r>
          <w:rPr>
            <w:rFonts w:asciiTheme="minorHAnsi" w:eastAsiaTheme="minorEastAsia" w:hAnsiTheme="minorHAnsi" w:cstheme="minorBidi"/>
            <w:color w:val="auto"/>
            <w:kern w:val="0"/>
            <w:lang w:val="en-US" w:eastAsia="en-US"/>
          </w:rPr>
          <w:tab/>
        </w:r>
        <w:r w:rsidRPr="00EE3E94">
          <w:rPr>
            <w:rStyle w:val="Hyperlink"/>
            <w:rFonts w:eastAsia="Calibri"/>
            <w:b/>
            <w:bCs/>
            <w:smallCaps/>
          </w:rPr>
          <w:t>Индикатори</w:t>
        </w:r>
        <w:r>
          <w:rPr>
            <w:webHidden/>
          </w:rPr>
          <w:tab/>
        </w:r>
        <w:r>
          <w:rPr>
            <w:webHidden/>
          </w:rPr>
          <w:fldChar w:fldCharType="begin"/>
        </w:r>
        <w:r>
          <w:rPr>
            <w:webHidden/>
          </w:rPr>
          <w:instrText xml:space="preserve"> PAGEREF _Toc238806813 \h </w:instrText>
        </w:r>
        <w:r>
          <w:rPr>
            <w:webHidden/>
          </w:rPr>
        </w:r>
        <w:r>
          <w:rPr>
            <w:webHidden/>
          </w:rPr>
          <w:fldChar w:fldCharType="separate"/>
        </w:r>
        <w:r>
          <w:rPr>
            <w:webHidden/>
          </w:rPr>
          <w:t>13</w:t>
        </w:r>
        <w:r>
          <w:rPr>
            <w:webHidden/>
          </w:rPr>
          <w:fldChar w:fldCharType="end"/>
        </w:r>
      </w:hyperlink>
    </w:p>
    <w:p w:rsidR="00B06DE4" w:rsidRDefault="00B06DE4">
      <w:pPr>
        <w:pStyle w:val="TOC1"/>
        <w:rPr>
          <w:rFonts w:asciiTheme="minorHAnsi" w:eastAsiaTheme="minorEastAsia" w:hAnsiTheme="minorHAnsi" w:cstheme="minorBidi"/>
          <w:color w:val="auto"/>
          <w:kern w:val="0"/>
          <w:lang w:val="en-US" w:eastAsia="en-US"/>
        </w:rPr>
      </w:pPr>
      <w:hyperlink w:anchor="_Toc238806814" w:history="1">
        <w:r w:rsidRPr="00EE3E94">
          <w:rPr>
            <w:rStyle w:val="Hyperlink"/>
            <w:rFonts w:eastAsia="Calibri"/>
            <w:b/>
            <w:bCs/>
            <w:smallCaps/>
          </w:rPr>
          <w:t>6.</w:t>
        </w:r>
        <w:r>
          <w:rPr>
            <w:rFonts w:asciiTheme="minorHAnsi" w:eastAsiaTheme="minorEastAsia" w:hAnsiTheme="minorHAnsi" w:cstheme="minorBidi"/>
            <w:color w:val="auto"/>
            <w:kern w:val="0"/>
            <w:lang w:val="en-US" w:eastAsia="en-US"/>
          </w:rPr>
          <w:tab/>
        </w:r>
        <w:r w:rsidRPr="00EE3E94">
          <w:rPr>
            <w:rStyle w:val="Hyperlink"/>
            <w:rFonts w:eastAsia="Calibri"/>
            <w:b/>
            <w:bCs/>
            <w:smallCaps/>
          </w:rPr>
          <w:t>Финансова информация – кодове по измерения</w:t>
        </w:r>
        <w:r>
          <w:rPr>
            <w:webHidden/>
          </w:rPr>
          <w:tab/>
        </w:r>
        <w:r>
          <w:rPr>
            <w:webHidden/>
          </w:rPr>
          <w:fldChar w:fldCharType="begin"/>
        </w:r>
        <w:r>
          <w:rPr>
            <w:webHidden/>
          </w:rPr>
          <w:instrText xml:space="preserve"> PAGEREF _Toc238806814 \h </w:instrText>
        </w:r>
        <w:r>
          <w:rPr>
            <w:webHidden/>
          </w:rPr>
        </w:r>
        <w:r>
          <w:rPr>
            <w:webHidden/>
          </w:rPr>
          <w:fldChar w:fldCharType="separate"/>
        </w:r>
        <w:r>
          <w:rPr>
            <w:webHidden/>
          </w:rPr>
          <w:t>15</w:t>
        </w:r>
        <w:r>
          <w:rPr>
            <w:webHidden/>
          </w:rPr>
          <w:fldChar w:fldCharType="end"/>
        </w:r>
      </w:hyperlink>
    </w:p>
    <w:p w:rsidR="00B06DE4" w:rsidRDefault="00B06DE4">
      <w:pPr>
        <w:pStyle w:val="TOC1"/>
        <w:rPr>
          <w:rFonts w:asciiTheme="minorHAnsi" w:eastAsiaTheme="minorEastAsia" w:hAnsiTheme="minorHAnsi" w:cstheme="minorBidi"/>
          <w:color w:val="auto"/>
          <w:kern w:val="0"/>
          <w:lang w:val="en-US" w:eastAsia="en-US"/>
        </w:rPr>
      </w:pPr>
      <w:hyperlink w:anchor="_Toc238806815" w:history="1">
        <w:r w:rsidRPr="00EE3E94">
          <w:rPr>
            <w:rStyle w:val="Hyperlink"/>
            <w:rFonts w:eastAsia="Calibri"/>
            <w:b/>
            <w:bCs/>
            <w:smallCaps/>
          </w:rPr>
          <w:t>7.</w:t>
        </w:r>
        <w:r>
          <w:rPr>
            <w:rFonts w:asciiTheme="minorHAnsi" w:eastAsiaTheme="minorEastAsia" w:hAnsiTheme="minorHAnsi" w:cstheme="minorBidi"/>
            <w:color w:val="auto"/>
            <w:kern w:val="0"/>
            <w:lang w:val="en-US" w:eastAsia="en-US"/>
          </w:rPr>
          <w:tab/>
        </w:r>
        <w:r w:rsidRPr="00EE3E94">
          <w:rPr>
            <w:rStyle w:val="Hyperlink"/>
            <w:rFonts w:eastAsia="Calibri"/>
            <w:b/>
            <w:bCs/>
            <w:smallCaps/>
          </w:rPr>
          <w:t>Бюджет</w:t>
        </w:r>
        <w:r>
          <w:rPr>
            <w:webHidden/>
          </w:rPr>
          <w:tab/>
        </w:r>
        <w:r>
          <w:rPr>
            <w:webHidden/>
          </w:rPr>
          <w:fldChar w:fldCharType="begin"/>
        </w:r>
        <w:r>
          <w:rPr>
            <w:webHidden/>
          </w:rPr>
          <w:instrText xml:space="preserve"> PAGEREF _Toc238806815 \h </w:instrText>
        </w:r>
        <w:r>
          <w:rPr>
            <w:webHidden/>
          </w:rPr>
        </w:r>
        <w:r>
          <w:rPr>
            <w:webHidden/>
          </w:rPr>
          <w:fldChar w:fldCharType="separate"/>
        </w:r>
        <w:r>
          <w:rPr>
            <w:webHidden/>
          </w:rPr>
          <w:t>15</w:t>
        </w:r>
        <w:r>
          <w:rPr>
            <w:webHidden/>
          </w:rPr>
          <w:fldChar w:fldCharType="end"/>
        </w:r>
      </w:hyperlink>
    </w:p>
    <w:p w:rsidR="00B06DE4" w:rsidRDefault="00B06DE4">
      <w:pPr>
        <w:pStyle w:val="TOC1"/>
        <w:rPr>
          <w:rFonts w:asciiTheme="minorHAnsi" w:eastAsiaTheme="minorEastAsia" w:hAnsiTheme="minorHAnsi" w:cstheme="minorBidi"/>
          <w:color w:val="auto"/>
          <w:kern w:val="0"/>
          <w:lang w:val="en-US" w:eastAsia="en-US"/>
        </w:rPr>
      </w:pPr>
      <w:hyperlink w:anchor="_Toc238806816" w:history="1">
        <w:r w:rsidRPr="00EE3E94">
          <w:rPr>
            <w:rStyle w:val="Hyperlink"/>
            <w:rFonts w:eastAsia="Calibri"/>
            <w:b/>
            <w:bCs/>
            <w:smallCaps/>
          </w:rPr>
          <w:t>8.</w:t>
        </w:r>
        <w:r>
          <w:rPr>
            <w:rFonts w:asciiTheme="minorHAnsi" w:eastAsiaTheme="minorEastAsia" w:hAnsiTheme="minorHAnsi" w:cstheme="minorBidi"/>
            <w:color w:val="auto"/>
            <w:kern w:val="0"/>
            <w:lang w:val="en-US" w:eastAsia="en-US"/>
          </w:rPr>
          <w:tab/>
        </w:r>
        <w:r w:rsidRPr="00EE3E94">
          <w:rPr>
            <w:rStyle w:val="Hyperlink"/>
            <w:rFonts w:eastAsia="Calibri"/>
            <w:b/>
            <w:bCs/>
            <w:smallCaps/>
          </w:rPr>
          <w:t>Финансова информация – източници на финансиране (в ЕВРО)</w:t>
        </w:r>
        <w:r>
          <w:rPr>
            <w:webHidden/>
          </w:rPr>
          <w:tab/>
        </w:r>
        <w:r>
          <w:rPr>
            <w:webHidden/>
          </w:rPr>
          <w:fldChar w:fldCharType="begin"/>
        </w:r>
        <w:r>
          <w:rPr>
            <w:webHidden/>
          </w:rPr>
          <w:instrText xml:space="preserve"> PAGEREF _Toc238806816 \h </w:instrText>
        </w:r>
        <w:r>
          <w:rPr>
            <w:webHidden/>
          </w:rPr>
        </w:r>
        <w:r>
          <w:rPr>
            <w:webHidden/>
          </w:rPr>
          <w:fldChar w:fldCharType="separate"/>
        </w:r>
        <w:r>
          <w:rPr>
            <w:webHidden/>
          </w:rPr>
          <w:t>21</w:t>
        </w:r>
        <w:r>
          <w:rPr>
            <w:webHidden/>
          </w:rPr>
          <w:fldChar w:fldCharType="end"/>
        </w:r>
      </w:hyperlink>
    </w:p>
    <w:p w:rsidR="00B06DE4" w:rsidRDefault="00B06DE4">
      <w:pPr>
        <w:pStyle w:val="TOC1"/>
        <w:rPr>
          <w:rFonts w:asciiTheme="minorHAnsi" w:eastAsiaTheme="minorEastAsia" w:hAnsiTheme="minorHAnsi" w:cstheme="minorBidi"/>
          <w:color w:val="auto"/>
          <w:kern w:val="0"/>
          <w:lang w:val="en-US" w:eastAsia="en-US"/>
        </w:rPr>
      </w:pPr>
      <w:hyperlink w:anchor="_Toc238806817" w:history="1">
        <w:r w:rsidRPr="00EE3E94">
          <w:rPr>
            <w:rStyle w:val="Hyperlink"/>
            <w:rFonts w:eastAsia="Calibri"/>
            <w:b/>
            <w:bCs/>
            <w:smallCaps/>
          </w:rPr>
          <w:t>9.</w:t>
        </w:r>
        <w:r>
          <w:rPr>
            <w:rFonts w:asciiTheme="minorHAnsi" w:eastAsiaTheme="minorEastAsia" w:hAnsiTheme="minorHAnsi" w:cstheme="minorBidi"/>
            <w:color w:val="auto"/>
            <w:kern w:val="0"/>
            <w:lang w:val="en-US" w:eastAsia="en-US"/>
          </w:rPr>
          <w:tab/>
        </w:r>
        <w:r w:rsidRPr="00EE3E94">
          <w:rPr>
            <w:rStyle w:val="Hyperlink"/>
            <w:rFonts w:eastAsia="Calibri"/>
            <w:b/>
            <w:bCs/>
            <w:smallCaps/>
          </w:rPr>
          <w:t>Финансова информация – финансиране по организация (в ЕВРО)</w:t>
        </w:r>
        <w:r>
          <w:rPr>
            <w:webHidden/>
          </w:rPr>
          <w:tab/>
        </w:r>
        <w:r>
          <w:rPr>
            <w:webHidden/>
          </w:rPr>
          <w:fldChar w:fldCharType="begin"/>
        </w:r>
        <w:r>
          <w:rPr>
            <w:webHidden/>
          </w:rPr>
          <w:instrText xml:space="preserve"> PAGEREF _Toc238806817 \h </w:instrText>
        </w:r>
        <w:r>
          <w:rPr>
            <w:webHidden/>
          </w:rPr>
        </w:r>
        <w:r>
          <w:rPr>
            <w:webHidden/>
          </w:rPr>
          <w:fldChar w:fldCharType="separate"/>
        </w:r>
        <w:r>
          <w:rPr>
            <w:webHidden/>
          </w:rPr>
          <w:t>21</w:t>
        </w:r>
        <w:r>
          <w:rPr>
            <w:webHidden/>
          </w:rPr>
          <w:fldChar w:fldCharType="end"/>
        </w:r>
      </w:hyperlink>
    </w:p>
    <w:p w:rsidR="00B06DE4" w:rsidRDefault="00B06DE4">
      <w:pPr>
        <w:pStyle w:val="TOC1"/>
        <w:rPr>
          <w:rFonts w:asciiTheme="minorHAnsi" w:eastAsiaTheme="minorEastAsia" w:hAnsiTheme="minorHAnsi" w:cstheme="minorBidi"/>
          <w:color w:val="auto"/>
          <w:kern w:val="0"/>
          <w:lang w:val="en-US" w:eastAsia="en-US"/>
        </w:rPr>
      </w:pPr>
      <w:hyperlink w:anchor="_Toc238806818" w:history="1">
        <w:r w:rsidRPr="00EE3E94">
          <w:rPr>
            <w:rStyle w:val="Hyperlink"/>
            <w:rFonts w:eastAsia="Calibri"/>
            <w:b/>
            <w:bCs/>
            <w:smallCaps/>
          </w:rPr>
          <w:t>10.</w:t>
        </w:r>
        <w:r>
          <w:rPr>
            <w:rFonts w:asciiTheme="minorHAnsi" w:eastAsiaTheme="minorEastAsia" w:hAnsiTheme="minorHAnsi" w:cstheme="minorBidi"/>
            <w:color w:val="auto"/>
            <w:kern w:val="0"/>
            <w:lang w:val="en-US" w:eastAsia="en-US"/>
          </w:rPr>
          <w:tab/>
        </w:r>
        <w:r w:rsidRPr="00EE3E94">
          <w:rPr>
            <w:rStyle w:val="Hyperlink"/>
            <w:rFonts w:eastAsia="Calibri"/>
            <w:b/>
            <w:bCs/>
            <w:smallCaps/>
          </w:rPr>
          <w:t>Екип</w:t>
        </w:r>
        <w:r>
          <w:rPr>
            <w:webHidden/>
          </w:rPr>
          <w:tab/>
        </w:r>
        <w:r>
          <w:rPr>
            <w:webHidden/>
          </w:rPr>
          <w:fldChar w:fldCharType="begin"/>
        </w:r>
        <w:r>
          <w:rPr>
            <w:webHidden/>
          </w:rPr>
          <w:instrText xml:space="preserve"> PAGEREF _Toc238806818 \h </w:instrText>
        </w:r>
        <w:r>
          <w:rPr>
            <w:webHidden/>
          </w:rPr>
        </w:r>
        <w:r>
          <w:rPr>
            <w:webHidden/>
          </w:rPr>
          <w:fldChar w:fldCharType="separate"/>
        </w:r>
        <w:r>
          <w:rPr>
            <w:webHidden/>
          </w:rPr>
          <w:t>22</w:t>
        </w:r>
        <w:r>
          <w:rPr>
            <w:webHidden/>
          </w:rPr>
          <w:fldChar w:fldCharType="end"/>
        </w:r>
      </w:hyperlink>
    </w:p>
    <w:p w:rsidR="00B06DE4" w:rsidRDefault="00B06DE4">
      <w:pPr>
        <w:pStyle w:val="TOC1"/>
        <w:rPr>
          <w:rFonts w:asciiTheme="minorHAnsi" w:eastAsiaTheme="minorEastAsia" w:hAnsiTheme="minorHAnsi" w:cstheme="minorBidi"/>
          <w:color w:val="auto"/>
          <w:kern w:val="0"/>
          <w:lang w:val="en-US" w:eastAsia="en-US"/>
        </w:rPr>
      </w:pPr>
      <w:hyperlink w:anchor="_Toc238806819" w:history="1">
        <w:r w:rsidRPr="00EE3E94">
          <w:rPr>
            <w:rStyle w:val="Hyperlink"/>
            <w:rFonts w:eastAsia="Calibri"/>
            <w:b/>
            <w:bCs/>
            <w:smallCaps/>
          </w:rPr>
          <w:t>11.</w:t>
        </w:r>
        <w:r>
          <w:rPr>
            <w:rFonts w:asciiTheme="minorHAnsi" w:eastAsiaTheme="minorEastAsia" w:hAnsiTheme="minorHAnsi" w:cstheme="minorBidi"/>
            <w:color w:val="auto"/>
            <w:kern w:val="0"/>
            <w:lang w:val="en-US" w:eastAsia="en-US"/>
          </w:rPr>
          <w:tab/>
        </w:r>
        <w:r w:rsidRPr="00EE3E94">
          <w:rPr>
            <w:rStyle w:val="Hyperlink"/>
            <w:rFonts w:eastAsia="Calibri"/>
            <w:b/>
            <w:bCs/>
            <w:smallCaps/>
          </w:rPr>
          <w:t>Допълнителна информация, необходима за оценка на проектното предложение</w:t>
        </w:r>
        <w:r>
          <w:rPr>
            <w:webHidden/>
          </w:rPr>
          <w:tab/>
        </w:r>
        <w:r>
          <w:rPr>
            <w:webHidden/>
          </w:rPr>
          <w:fldChar w:fldCharType="begin"/>
        </w:r>
        <w:r>
          <w:rPr>
            <w:webHidden/>
          </w:rPr>
          <w:instrText xml:space="preserve"> PAGEREF _Toc238806819 \h </w:instrText>
        </w:r>
        <w:r>
          <w:rPr>
            <w:webHidden/>
          </w:rPr>
        </w:r>
        <w:r>
          <w:rPr>
            <w:webHidden/>
          </w:rPr>
          <w:fldChar w:fldCharType="separate"/>
        </w:r>
        <w:r>
          <w:rPr>
            <w:webHidden/>
          </w:rPr>
          <w:t>22</w:t>
        </w:r>
        <w:r>
          <w:rPr>
            <w:webHidden/>
          </w:rPr>
          <w:fldChar w:fldCharType="end"/>
        </w:r>
      </w:hyperlink>
    </w:p>
    <w:p w:rsidR="00B06DE4" w:rsidRDefault="00B06DE4">
      <w:pPr>
        <w:pStyle w:val="TOC1"/>
        <w:rPr>
          <w:rFonts w:asciiTheme="minorHAnsi" w:eastAsiaTheme="minorEastAsia" w:hAnsiTheme="minorHAnsi" w:cstheme="minorBidi"/>
          <w:color w:val="auto"/>
          <w:kern w:val="0"/>
          <w:lang w:val="en-US" w:eastAsia="en-US"/>
        </w:rPr>
      </w:pPr>
      <w:hyperlink w:anchor="_Toc238806820" w:history="1">
        <w:r w:rsidRPr="00EE3E94">
          <w:rPr>
            <w:rStyle w:val="Hyperlink"/>
            <w:rFonts w:eastAsia="Calibri"/>
            <w:b/>
            <w:bCs/>
            <w:smallCaps/>
          </w:rPr>
          <w:t>12.</w:t>
        </w:r>
        <w:r>
          <w:rPr>
            <w:rFonts w:asciiTheme="minorHAnsi" w:eastAsiaTheme="minorEastAsia" w:hAnsiTheme="minorHAnsi" w:cstheme="minorBidi"/>
            <w:color w:val="auto"/>
            <w:kern w:val="0"/>
            <w:lang w:val="en-US" w:eastAsia="en-US"/>
          </w:rPr>
          <w:tab/>
        </w:r>
        <w:r w:rsidRPr="00EE3E94">
          <w:rPr>
            <w:rStyle w:val="Hyperlink"/>
            <w:rFonts w:eastAsia="Calibri"/>
            <w:b/>
            <w:bCs/>
            <w:smallCaps/>
          </w:rPr>
          <w:t>Служебни документи</w:t>
        </w:r>
        <w:r>
          <w:rPr>
            <w:webHidden/>
          </w:rPr>
          <w:tab/>
        </w:r>
        <w:r>
          <w:rPr>
            <w:webHidden/>
          </w:rPr>
          <w:fldChar w:fldCharType="begin"/>
        </w:r>
        <w:r>
          <w:rPr>
            <w:webHidden/>
          </w:rPr>
          <w:instrText xml:space="preserve"> PAGEREF _Toc238806820 \h </w:instrText>
        </w:r>
        <w:r>
          <w:rPr>
            <w:webHidden/>
          </w:rPr>
        </w:r>
        <w:r>
          <w:rPr>
            <w:webHidden/>
          </w:rPr>
          <w:fldChar w:fldCharType="separate"/>
        </w:r>
        <w:r>
          <w:rPr>
            <w:webHidden/>
          </w:rPr>
          <w:t>24</w:t>
        </w:r>
        <w:r>
          <w:rPr>
            <w:webHidden/>
          </w:rPr>
          <w:fldChar w:fldCharType="end"/>
        </w:r>
      </w:hyperlink>
    </w:p>
    <w:p w:rsidR="00B06DE4" w:rsidRDefault="00B06DE4">
      <w:pPr>
        <w:pStyle w:val="TOC1"/>
        <w:rPr>
          <w:rFonts w:asciiTheme="minorHAnsi" w:eastAsiaTheme="minorEastAsia" w:hAnsiTheme="minorHAnsi" w:cstheme="minorBidi"/>
          <w:color w:val="auto"/>
          <w:kern w:val="0"/>
          <w:lang w:val="en-US" w:eastAsia="en-US"/>
        </w:rPr>
      </w:pPr>
      <w:hyperlink w:anchor="_Toc238806821" w:history="1">
        <w:r w:rsidRPr="00EE3E94">
          <w:rPr>
            <w:rStyle w:val="Hyperlink"/>
            <w:rFonts w:eastAsia="Calibri"/>
            <w:b/>
            <w:bCs/>
            <w:smallCaps/>
          </w:rPr>
          <w:t>13.</w:t>
        </w:r>
        <w:r>
          <w:rPr>
            <w:rFonts w:asciiTheme="minorHAnsi" w:eastAsiaTheme="minorEastAsia" w:hAnsiTheme="minorHAnsi" w:cstheme="minorBidi"/>
            <w:color w:val="auto"/>
            <w:kern w:val="0"/>
            <w:lang w:val="en-US" w:eastAsia="en-US"/>
          </w:rPr>
          <w:tab/>
        </w:r>
        <w:r w:rsidRPr="00EE3E94">
          <w:rPr>
            <w:rStyle w:val="Hyperlink"/>
            <w:rFonts w:eastAsia="Calibri"/>
            <w:b/>
            <w:bCs/>
            <w:smallCaps/>
          </w:rPr>
          <w:t>Е-Декларации</w:t>
        </w:r>
        <w:r>
          <w:rPr>
            <w:webHidden/>
          </w:rPr>
          <w:tab/>
        </w:r>
        <w:r>
          <w:rPr>
            <w:webHidden/>
          </w:rPr>
          <w:fldChar w:fldCharType="begin"/>
        </w:r>
        <w:r>
          <w:rPr>
            <w:webHidden/>
          </w:rPr>
          <w:instrText xml:space="preserve"> PAGEREF _Toc238806821 \h </w:instrText>
        </w:r>
        <w:r>
          <w:rPr>
            <w:webHidden/>
          </w:rPr>
        </w:r>
        <w:r>
          <w:rPr>
            <w:webHidden/>
          </w:rPr>
          <w:fldChar w:fldCharType="separate"/>
        </w:r>
        <w:r>
          <w:rPr>
            <w:webHidden/>
          </w:rPr>
          <w:t>24</w:t>
        </w:r>
        <w:r>
          <w:rPr>
            <w:webHidden/>
          </w:rPr>
          <w:fldChar w:fldCharType="end"/>
        </w:r>
      </w:hyperlink>
    </w:p>
    <w:p w:rsidR="00B06DE4" w:rsidRDefault="00B06DE4">
      <w:pPr>
        <w:pStyle w:val="TOC1"/>
        <w:rPr>
          <w:rFonts w:asciiTheme="minorHAnsi" w:eastAsiaTheme="minorEastAsia" w:hAnsiTheme="minorHAnsi" w:cstheme="minorBidi"/>
          <w:color w:val="auto"/>
          <w:kern w:val="0"/>
          <w:lang w:val="en-US" w:eastAsia="en-US"/>
        </w:rPr>
      </w:pPr>
      <w:hyperlink w:anchor="_Toc238806822" w:history="1">
        <w:r w:rsidRPr="00EE3E94">
          <w:rPr>
            <w:rStyle w:val="Hyperlink"/>
            <w:rFonts w:eastAsia="Calibri"/>
            <w:b/>
            <w:bCs/>
            <w:smallCaps/>
          </w:rPr>
          <w:t>14.</w:t>
        </w:r>
        <w:r>
          <w:rPr>
            <w:rFonts w:asciiTheme="minorHAnsi" w:eastAsiaTheme="minorEastAsia" w:hAnsiTheme="minorHAnsi" w:cstheme="minorBidi"/>
            <w:color w:val="auto"/>
            <w:kern w:val="0"/>
            <w:lang w:val="en-US" w:eastAsia="en-US"/>
          </w:rPr>
          <w:tab/>
        </w:r>
        <w:r w:rsidRPr="00EE3E94">
          <w:rPr>
            <w:rStyle w:val="Hyperlink"/>
            <w:rFonts w:eastAsia="Calibri"/>
            <w:b/>
            <w:bCs/>
            <w:smallCaps/>
          </w:rPr>
          <w:t>ПРИКАЧЕНИ ДОКУМЕНТИ</w:t>
        </w:r>
        <w:r>
          <w:rPr>
            <w:webHidden/>
          </w:rPr>
          <w:tab/>
        </w:r>
        <w:r>
          <w:rPr>
            <w:webHidden/>
          </w:rPr>
          <w:fldChar w:fldCharType="begin"/>
        </w:r>
        <w:r>
          <w:rPr>
            <w:webHidden/>
          </w:rPr>
          <w:instrText xml:space="preserve"> PAGEREF _Toc238806822 \h </w:instrText>
        </w:r>
        <w:r>
          <w:rPr>
            <w:webHidden/>
          </w:rPr>
        </w:r>
        <w:r>
          <w:rPr>
            <w:webHidden/>
          </w:rPr>
          <w:fldChar w:fldCharType="separate"/>
        </w:r>
        <w:r>
          <w:rPr>
            <w:webHidden/>
          </w:rPr>
          <w:t>25</w:t>
        </w:r>
        <w:r>
          <w:rPr>
            <w:webHidden/>
          </w:rPr>
          <w:fldChar w:fldCharType="end"/>
        </w:r>
      </w:hyperlink>
    </w:p>
    <w:p w:rsidR="00E57697" w:rsidRPr="00A526EA" w:rsidRDefault="00587086" w:rsidP="00E41FA6">
      <w:pPr>
        <w:rPr>
          <w:rFonts w:ascii="Times New Roman" w:hAnsi="Times New Roman" w:cs="Times New Roman"/>
          <w:sz w:val="24"/>
          <w:szCs w:val="24"/>
        </w:rPr>
      </w:pPr>
      <w:r w:rsidRPr="00A526EA">
        <w:rPr>
          <w:rFonts w:ascii="Times New Roman" w:hAnsi="Times New Roman" w:cs="Times New Roman"/>
        </w:rPr>
        <w:fldChar w:fldCharType="end"/>
      </w:r>
    </w:p>
    <w:p w:rsidR="004F09AC" w:rsidRPr="00A526EA" w:rsidRDefault="004F09AC" w:rsidP="001F104C">
      <w:pPr>
        <w:spacing w:before="120" w:after="120"/>
        <w:jc w:val="both"/>
        <w:rPr>
          <w:rFonts w:ascii="Times New Roman" w:eastAsia="Calibri" w:hAnsi="Times New Roman" w:cs="Times New Roman"/>
          <w:sz w:val="24"/>
          <w:szCs w:val="24"/>
        </w:rPr>
      </w:pPr>
    </w:p>
    <w:p w:rsidR="00E41FA6" w:rsidRPr="00A526EA" w:rsidRDefault="00E41FA6" w:rsidP="001F104C">
      <w:pPr>
        <w:spacing w:before="120" w:after="120"/>
        <w:jc w:val="both"/>
        <w:rPr>
          <w:rFonts w:ascii="Times New Roman" w:eastAsia="Calibri" w:hAnsi="Times New Roman" w:cs="Times New Roman"/>
          <w:sz w:val="24"/>
          <w:szCs w:val="24"/>
        </w:rPr>
      </w:pPr>
    </w:p>
    <w:p w:rsidR="00753552" w:rsidRPr="00A526EA" w:rsidRDefault="00753552" w:rsidP="001F104C">
      <w:pPr>
        <w:spacing w:before="120" w:after="120"/>
        <w:jc w:val="both"/>
        <w:rPr>
          <w:rFonts w:ascii="Times New Roman" w:eastAsia="Calibri" w:hAnsi="Times New Roman" w:cs="Times New Roman"/>
          <w:sz w:val="24"/>
          <w:szCs w:val="24"/>
        </w:rPr>
      </w:pPr>
    </w:p>
    <w:p w:rsidR="00753552" w:rsidRPr="00A526EA" w:rsidRDefault="00753552" w:rsidP="001F104C">
      <w:pPr>
        <w:spacing w:before="120" w:after="120"/>
        <w:jc w:val="both"/>
        <w:rPr>
          <w:rFonts w:ascii="Times New Roman" w:eastAsia="Calibri" w:hAnsi="Times New Roman" w:cs="Times New Roman"/>
          <w:sz w:val="24"/>
          <w:szCs w:val="24"/>
        </w:rPr>
      </w:pPr>
    </w:p>
    <w:p w:rsidR="00116BDC" w:rsidRPr="00A526EA" w:rsidRDefault="00316141" w:rsidP="001F104C">
      <w:pPr>
        <w:spacing w:before="120" w:after="120"/>
        <w:jc w:val="both"/>
        <w:rPr>
          <w:rFonts w:ascii="Times New Roman" w:eastAsia="Calibri" w:hAnsi="Times New Roman" w:cs="Times New Roman"/>
          <w:b/>
          <w:color w:val="FF0000"/>
          <w:sz w:val="24"/>
          <w:szCs w:val="24"/>
        </w:rPr>
      </w:pPr>
      <w:r w:rsidRPr="00A526EA">
        <w:rPr>
          <w:rFonts w:ascii="Times New Roman" w:eastAsia="Calibri" w:hAnsi="Times New Roman" w:cs="Times New Roman"/>
          <w:b/>
          <w:color w:val="FF0000"/>
          <w:sz w:val="24"/>
          <w:szCs w:val="24"/>
          <w:u w:val="single"/>
        </w:rPr>
        <w:lastRenderedPageBreak/>
        <w:t>ВАЖНО:</w:t>
      </w:r>
      <w:r w:rsidRPr="00A526EA">
        <w:rPr>
          <w:rFonts w:ascii="Times New Roman" w:eastAsia="Calibri" w:hAnsi="Times New Roman" w:cs="Times New Roman"/>
          <w:b/>
          <w:color w:val="FF0000"/>
          <w:sz w:val="24"/>
          <w:szCs w:val="24"/>
        </w:rPr>
        <w:t xml:space="preserve"> </w:t>
      </w:r>
      <w:r w:rsidR="009239AA" w:rsidRPr="00A526EA">
        <w:rPr>
          <w:rFonts w:ascii="Times New Roman" w:eastAsia="Calibri" w:hAnsi="Times New Roman" w:cs="Times New Roman"/>
          <w:b/>
          <w:color w:val="FF0000"/>
          <w:sz w:val="24"/>
          <w:szCs w:val="24"/>
        </w:rPr>
        <w:t>Настоящите указания са прим</w:t>
      </w:r>
      <w:r w:rsidR="00377427" w:rsidRPr="00A526EA">
        <w:rPr>
          <w:rFonts w:ascii="Times New Roman" w:eastAsia="Calibri" w:hAnsi="Times New Roman" w:cs="Times New Roman"/>
          <w:b/>
          <w:color w:val="FF0000"/>
          <w:sz w:val="24"/>
          <w:szCs w:val="24"/>
        </w:rPr>
        <w:t xml:space="preserve">ерни и се изготвят от </w:t>
      </w:r>
      <w:r w:rsidR="00F5178F" w:rsidRPr="00A526EA">
        <w:rPr>
          <w:rFonts w:ascii="Times New Roman" w:eastAsia="Calibri" w:hAnsi="Times New Roman" w:cs="Times New Roman"/>
          <w:b/>
          <w:color w:val="FF0000"/>
          <w:sz w:val="24"/>
          <w:szCs w:val="24"/>
        </w:rPr>
        <w:t xml:space="preserve">Управляващия орган на Програма „Научни изследвания, иновации и дигитализация за интелигентна трансформация“ 2021-2027 (ПНИИДИТ), </w:t>
      </w:r>
      <w:r w:rsidR="009239AA" w:rsidRPr="00A526EA">
        <w:rPr>
          <w:rFonts w:ascii="Times New Roman" w:eastAsia="Calibri" w:hAnsi="Times New Roman" w:cs="Times New Roman"/>
          <w:b/>
          <w:color w:val="FF0000"/>
          <w:sz w:val="24"/>
          <w:szCs w:val="24"/>
        </w:rPr>
        <w:t xml:space="preserve">с цел да бъдат улеснени кандидатите при попълване на Формуляра за кандидатстване в </w:t>
      </w:r>
      <w:r w:rsidR="003B0F9A" w:rsidRPr="00A526EA">
        <w:rPr>
          <w:rFonts w:ascii="Times New Roman" w:eastAsia="Calibri" w:hAnsi="Times New Roman" w:cs="Times New Roman"/>
          <w:b/>
          <w:color w:val="FF0000"/>
          <w:sz w:val="24"/>
          <w:szCs w:val="24"/>
        </w:rPr>
        <w:t>Информационната система за управление и наблюдение на Структурните инструменти на ЕС в България (</w:t>
      </w:r>
      <w:r w:rsidR="009239AA" w:rsidRPr="00A526EA">
        <w:rPr>
          <w:rFonts w:ascii="Times New Roman" w:eastAsia="Calibri" w:hAnsi="Times New Roman" w:cs="Times New Roman"/>
          <w:b/>
          <w:color w:val="FF0000"/>
          <w:sz w:val="24"/>
          <w:szCs w:val="24"/>
        </w:rPr>
        <w:t>ИСУН 2020</w:t>
      </w:r>
      <w:r w:rsidR="0044597E" w:rsidRPr="00A526EA">
        <w:rPr>
          <w:rFonts w:ascii="Times New Roman" w:eastAsia="Calibri" w:hAnsi="Times New Roman" w:cs="Times New Roman"/>
          <w:b/>
          <w:color w:val="FF0000"/>
          <w:sz w:val="24"/>
          <w:szCs w:val="24"/>
        </w:rPr>
        <w:t>)</w:t>
      </w:r>
      <w:r w:rsidR="009239AA" w:rsidRPr="00A526EA">
        <w:rPr>
          <w:rFonts w:ascii="Times New Roman" w:eastAsia="Calibri" w:hAnsi="Times New Roman" w:cs="Times New Roman"/>
          <w:b/>
          <w:color w:val="FF0000"/>
          <w:sz w:val="24"/>
          <w:szCs w:val="24"/>
        </w:rPr>
        <w:t xml:space="preserve">. </w:t>
      </w:r>
    </w:p>
    <w:p w:rsidR="009239AA" w:rsidRPr="00A526EA" w:rsidRDefault="009239AA" w:rsidP="001F104C">
      <w:pPr>
        <w:spacing w:before="120" w:after="120"/>
        <w:jc w:val="both"/>
        <w:rPr>
          <w:rFonts w:ascii="Times New Roman" w:eastAsia="Calibri" w:hAnsi="Times New Roman" w:cs="Times New Roman"/>
          <w:b/>
          <w:color w:val="FF0000"/>
          <w:sz w:val="24"/>
          <w:szCs w:val="24"/>
        </w:rPr>
      </w:pPr>
      <w:r w:rsidRPr="00A526EA">
        <w:rPr>
          <w:rFonts w:ascii="Times New Roman" w:eastAsia="Calibri" w:hAnsi="Times New Roman" w:cs="Times New Roman"/>
          <w:b/>
          <w:color w:val="FF0000"/>
          <w:sz w:val="24"/>
          <w:szCs w:val="24"/>
        </w:rPr>
        <w:t xml:space="preserve">За изготвянето на указанията е използвана тестовата среда на ИСУН 2020, като е възможно да има разминавания между дадените илюстративни примери („скрийншотове“) и финалния вариант, който виждате в реалната среда на системата след официалното обявяване на процедурата. </w:t>
      </w:r>
    </w:p>
    <w:p w:rsidR="009239AA" w:rsidRPr="00A526EA" w:rsidRDefault="009239AA" w:rsidP="001F104C">
      <w:pPr>
        <w:spacing w:before="120" w:after="120"/>
        <w:jc w:val="both"/>
        <w:rPr>
          <w:rFonts w:ascii="Times New Roman" w:eastAsia="Calibri" w:hAnsi="Times New Roman" w:cs="Times New Roman"/>
          <w:sz w:val="24"/>
          <w:szCs w:val="24"/>
        </w:rPr>
      </w:pPr>
    </w:p>
    <w:p w:rsidR="00712C47" w:rsidRPr="00A526EA" w:rsidRDefault="009239AA" w:rsidP="001F104C">
      <w:pPr>
        <w:spacing w:before="120" w:after="120"/>
        <w:jc w:val="both"/>
        <w:rPr>
          <w:rFonts w:ascii="Times New Roman" w:eastAsia="Calibri" w:hAnsi="Times New Roman" w:cs="Times New Roman"/>
          <w:b/>
          <w:sz w:val="24"/>
          <w:szCs w:val="24"/>
        </w:rPr>
      </w:pPr>
      <w:r w:rsidRPr="00A526EA">
        <w:rPr>
          <w:rFonts w:ascii="Times New Roman" w:eastAsia="Calibri" w:hAnsi="Times New Roman" w:cs="Times New Roman"/>
          <w:sz w:val="24"/>
          <w:szCs w:val="24"/>
        </w:rPr>
        <w:t xml:space="preserve">Подаването на </w:t>
      </w:r>
      <w:r w:rsidR="007D49D2" w:rsidRPr="00A526EA">
        <w:rPr>
          <w:rFonts w:ascii="Times New Roman" w:eastAsia="Calibri" w:hAnsi="Times New Roman" w:cs="Times New Roman"/>
          <w:sz w:val="24"/>
          <w:szCs w:val="24"/>
        </w:rPr>
        <w:t xml:space="preserve">проектното </w:t>
      </w:r>
      <w:r w:rsidRPr="00A526EA">
        <w:rPr>
          <w:rFonts w:ascii="Times New Roman" w:eastAsia="Calibri" w:hAnsi="Times New Roman" w:cs="Times New Roman"/>
          <w:sz w:val="24"/>
          <w:szCs w:val="24"/>
        </w:rPr>
        <w:t xml:space="preserve">предложение по </w:t>
      </w:r>
      <w:r w:rsidR="0087536A" w:rsidRPr="00A526EA">
        <w:rPr>
          <w:rFonts w:ascii="Times New Roman" w:eastAsia="Calibri" w:hAnsi="Times New Roman" w:cs="Times New Roman"/>
          <w:sz w:val="24"/>
          <w:szCs w:val="24"/>
        </w:rPr>
        <w:t xml:space="preserve">процедура </w:t>
      </w:r>
      <w:r w:rsidR="007D49D2" w:rsidRPr="00A526EA">
        <w:rPr>
          <w:rFonts w:ascii="Times New Roman" w:eastAsia="Calibri" w:hAnsi="Times New Roman" w:cs="Times New Roman"/>
          <w:sz w:val="24"/>
          <w:szCs w:val="24"/>
        </w:rPr>
        <w:t>чрез директно предоставяне на безвъзмездна финансова помощ BG16RFPR002-1.</w:t>
      </w:r>
      <w:r w:rsidR="0050545B" w:rsidRPr="00A526EA">
        <w:rPr>
          <w:rFonts w:ascii="Times New Roman" w:eastAsia="Calibri" w:hAnsi="Times New Roman" w:cs="Times New Roman"/>
          <w:sz w:val="24"/>
          <w:szCs w:val="24"/>
        </w:rPr>
        <w:t>0</w:t>
      </w:r>
      <w:r w:rsidR="0050545B">
        <w:rPr>
          <w:rFonts w:ascii="Times New Roman" w:eastAsia="Calibri" w:hAnsi="Times New Roman" w:cs="Times New Roman"/>
          <w:sz w:val="24"/>
          <w:szCs w:val="24"/>
        </w:rPr>
        <w:t>23</w:t>
      </w:r>
      <w:r w:rsidR="0050545B" w:rsidRPr="00A526EA">
        <w:rPr>
          <w:rFonts w:ascii="Times New Roman" w:eastAsia="Calibri" w:hAnsi="Times New Roman" w:cs="Times New Roman"/>
          <w:sz w:val="24"/>
          <w:szCs w:val="24"/>
        </w:rPr>
        <w:t xml:space="preserve"> </w:t>
      </w:r>
      <w:r w:rsidR="007D49D2" w:rsidRPr="00A526EA">
        <w:rPr>
          <w:rFonts w:ascii="Times New Roman" w:eastAsia="Calibri" w:hAnsi="Times New Roman" w:cs="Times New Roman"/>
          <w:sz w:val="24"/>
          <w:szCs w:val="24"/>
        </w:rPr>
        <w:t>„</w:t>
      </w:r>
      <w:r w:rsidR="0050545B" w:rsidRPr="0050545B">
        <w:rPr>
          <w:rFonts w:ascii="Times New Roman" w:eastAsia="Calibri" w:hAnsi="Times New Roman" w:cs="Times New Roman"/>
          <w:sz w:val="24"/>
          <w:szCs w:val="24"/>
        </w:rPr>
        <w:t>Допълващо финансиране за консолидиране на първоначалната мрежа от Европейски цифрови иновационни хъбове</w:t>
      </w:r>
      <w:r w:rsidR="007D49D2" w:rsidRPr="00A526EA">
        <w:rPr>
          <w:rFonts w:ascii="Times New Roman" w:eastAsia="Calibri" w:hAnsi="Times New Roman" w:cs="Times New Roman"/>
          <w:sz w:val="24"/>
          <w:szCs w:val="24"/>
        </w:rPr>
        <w:t xml:space="preserve">“ </w:t>
      </w:r>
      <w:r w:rsidRPr="00A526EA">
        <w:rPr>
          <w:rFonts w:ascii="Times New Roman" w:eastAsia="Calibri" w:hAnsi="Times New Roman" w:cs="Times New Roman"/>
          <w:sz w:val="24"/>
          <w:szCs w:val="24"/>
        </w:rPr>
        <w:t xml:space="preserve">по </w:t>
      </w:r>
      <w:r w:rsidR="007130A6" w:rsidRPr="00A526EA">
        <w:rPr>
          <w:rFonts w:ascii="Times New Roman" w:eastAsia="Calibri" w:hAnsi="Times New Roman" w:cs="Times New Roman"/>
          <w:sz w:val="24"/>
          <w:szCs w:val="24"/>
        </w:rPr>
        <w:t>ПНИИДИТ</w:t>
      </w:r>
      <w:r w:rsidR="00E841BB" w:rsidRPr="00A526EA">
        <w:rPr>
          <w:rFonts w:ascii="Times New Roman" w:eastAsia="Calibri" w:hAnsi="Times New Roman" w:cs="Times New Roman"/>
          <w:sz w:val="24"/>
          <w:szCs w:val="24"/>
        </w:rPr>
        <w:t xml:space="preserve"> </w:t>
      </w:r>
      <w:r w:rsidRPr="00A526EA">
        <w:rPr>
          <w:rFonts w:ascii="Times New Roman" w:eastAsia="Calibri" w:hAnsi="Times New Roman" w:cs="Times New Roman"/>
          <w:sz w:val="24"/>
          <w:szCs w:val="24"/>
        </w:rPr>
        <w:t>се извършва по изцяло електронен път чрез попълване на уеб базиран формуляр за кандидатстване и подаване на формуляра и придружителните документи чрез</w:t>
      </w:r>
      <w:r w:rsidR="00116BDC" w:rsidRPr="00A526EA">
        <w:rPr>
          <w:rFonts w:ascii="Times New Roman" w:eastAsia="Calibri" w:hAnsi="Times New Roman" w:cs="Times New Roman"/>
          <w:b/>
          <w:sz w:val="24"/>
          <w:szCs w:val="24"/>
        </w:rPr>
        <w:t xml:space="preserve"> </w:t>
      </w:r>
      <w:r w:rsidR="00E841BB" w:rsidRPr="00A526EA">
        <w:rPr>
          <w:rFonts w:ascii="Times New Roman" w:eastAsia="Calibri" w:hAnsi="Times New Roman" w:cs="Times New Roman"/>
          <w:b/>
          <w:sz w:val="24"/>
          <w:szCs w:val="24"/>
        </w:rPr>
        <w:t>ИСУН 2020</w:t>
      </w:r>
      <w:r w:rsidRPr="00A526EA">
        <w:rPr>
          <w:rFonts w:ascii="Times New Roman" w:eastAsia="Calibri" w:hAnsi="Times New Roman" w:cs="Times New Roman"/>
          <w:sz w:val="24"/>
          <w:szCs w:val="24"/>
        </w:rPr>
        <w:t xml:space="preserve"> единствено с използването на Квалифициран електронен подпис (КЕП), чрез модула „Е-кандидатстване“ на следния интернет адрес</w:t>
      </w:r>
      <w:r w:rsidR="00712C47" w:rsidRPr="00A526EA">
        <w:rPr>
          <w:rFonts w:ascii="Times New Roman" w:eastAsia="Calibri" w:hAnsi="Times New Roman" w:cs="Times New Roman"/>
          <w:sz w:val="24"/>
          <w:szCs w:val="24"/>
        </w:rPr>
        <w:t xml:space="preserve">: </w:t>
      </w:r>
    </w:p>
    <w:p w:rsidR="00135737" w:rsidRPr="00A526EA" w:rsidRDefault="00B06DE4" w:rsidP="001F104C">
      <w:pPr>
        <w:spacing w:before="120" w:after="120"/>
        <w:jc w:val="both"/>
        <w:rPr>
          <w:rFonts w:ascii="Times New Roman" w:eastAsia="Calibri" w:hAnsi="Times New Roman" w:cs="Times New Roman"/>
          <w:sz w:val="24"/>
          <w:szCs w:val="24"/>
        </w:rPr>
      </w:pPr>
      <w:hyperlink r:id="rId8" w:history="1">
        <w:r w:rsidR="007275EC" w:rsidRPr="00A526EA">
          <w:rPr>
            <w:rStyle w:val="Hyperlink"/>
            <w:rFonts w:ascii="Times New Roman" w:eastAsia="Calibri" w:hAnsi="Times New Roman" w:cs="Times New Roman"/>
            <w:sz w:val="24"/>
            <w:szCs w:val="24"/>
          </w:rPr>
          <w:t>https://eumis2020.government.bg/bg/s/8d3ebf57-ff75-4ad5-afa1-5747f558ee98/Procedure/Active</w:t>
        </w:r>
      </w:hyperlink>
      <w:r w:rsidR="007275EC" w:rsidRPr="00A526EA">
        <w:rPr>
          <w:rFonts w:ascii="Times New Roman" w:eastAsia="Calibri" w:hAnsi="Times New Roman" w:cs="Times New Roman"/>
          <w:sz w:val="24"/>
          <w:szCs w:val="24"/>
        </w:rPr>
        <w:t xml:space="preserve"> </w:t>
      </w:r>
    </w:p>
    <w:p w:rsidR="00A353B1" w:rsidRPr="00A526EA" w:rsidRDefault="00A353B1" w:rsidP="00A353B1">
      <w:pPr>
        <w:contextualSpacing/>
        <w:jc w:val="both"/>
        <w:rPr>
          <w:rFonts w:ascii="Times New Roman" w:eastAsia="Calibri" w:hAnsi="Times New Roman" w:cs="Times New Roman"/>
          <w:sz w:val="24"/>
          <w:szCs w:val="24"/>
        </w:rPr>
      </w:pPr>
    </w:p>
    <w:p w:rsidR="0084408D" w:rsidRPr="00A526EA" w:rsidRDefault="0084408D" w:rsidP="005A6F20">
      <w:pPr>
        <w:pStyle w:val="ListParagraph"/>
        <w:keepNext/>
        <w:numPr>
          <w:ilvl w:val="0"/>
          <w:numId w:val="24"/>
        </w:numPr>
        <w:spacing w:before="240" w:after="240" w:line="240" w:lineRule="auto"/>
        <w:ind w:left="714" w:hanging="357"/>
        <w:contextualSpacing w:val="0"/>
        <w:jc w:val="both"/>
        <w:outlineLvl w:val="0"/>
        <w:rPr>
          <w:rFonts w:ascii="Times New Roman" w:eastAsia="Calibri" w:hAnsi="Times New Roman" w:cs="Times New Roman"/>
          <w:b/>
          <w:bCs/>
          <w:smallCaps/>
          <w:kern w:val="28"/>
          <w:sz w:val="32"/>
          <w:szCs w:val="20"/>
        </w:rPr>
      </w:pPr>
      <w:bookmarkStart w:id="1" w:name="_Toc238806809"/>
      <w:r w:rsidRPr="00A526EA">
        <w:rPr>
          <w:rFonts w:ascii="Times New Roman" w:eastAsia="Calibri" w:hAnsi="Times New Roman" w:cs="Times New Roman"/>
          <w:b/>
          <w:bCs/>
          <w:smallCaps/>
          <w:kern w:val="28"/>
          <w:sz w:val="32"/>
          <w:szCs w:val="20"/>
        </w:rPr>
        <w:t>Основни данни</w:t>
      </w:r>
      <w:bookmarkEnd w:id="1"/>
      <w:r w:rsidR="00EF7F0C" w:rsidRPr="00A526EA">
        <w:rPr>
          <w:rFonts w:ascii="Times New Roman" w:eastAsia="Calibri" w:hAnsi="Times New Roman" w:cs="Times New Roman"/>
          <w:b/>
          <w:bCs/>
          <w:smallCaps/>
          <w:kern w:val="28"/>
          <w:sz w:val="32"/>
          <w:szCs w:val="20"/>
        </w:rPr>
        <w:t xml:space="preserve"> </w:t>
      </w:r>
    </w:p>
    <w:p w:rsidR="008979EB" w:rsidRDefault="008979EB" w:rsidP="005A6F20">
      <w:pPr>
        <w:spacing w:before="120" w:after="120"/>
        <w:jc w:val="both"/>
        <w:rPr>
          <w:rFonts w:ascii="Times New Roman" w:eastAsia="Calibri" w:hAnsi="Times New Roman" w:cs="Times New Roman"/>
          <w:bCs/>
          <w:sz w:val="24"/>
          <w:szCs w:val="24"/>
        </w:rPr>
      </w:pPr>
      <w:r w:rsidRPr="00A526EA">
        <w:rPr>
          <w:rFonts w:ascii="Times New Roman" w:eastAsia="Calibri" w:hAnsi="Times New Roman" w:cs="Times New Roman"/>
          <w:sz w:val="24"/>
          <w:szCs w:val="24"/>
        </w:rPr>
        <w:t>Специално за целите на процедура BG16RFPR002-1.0</w:t>
      </w:r>
      <w:r>
        <w:rPr>
          <w:rFonts w:ascii="Times New Roman" w:eastAsia="Calibri" w:hAnsi="Times New Roman" w:cs="Times New Roman"/>
          <w:sz w:val="24"/>
          <w:szCs w:val="24"/>
        </w:rPr>
        <w:t>23</w:t>
      </w:r>
      <w:r w:rsidRPr="00A526EA">
        <w:rPr>
          <w:rFonts w:ascii="Times New Roman" w:eastAsia="Calibri" w:hAnsi="Times New Roman" w:cs="Times New Roman"/>
          <w:sz w:val="24"/>
          <w:szCs w:val="24"/>
        </w:rPr>
        <w:t xml:space="preserve"> „</w:t>
      </w:r>
      <w:r w:rsidRPr="0050545B">
        <w:rPr>
          <w:rFonts w:ascii="Times New Roman" w:eastAsia="Calibri" w:hAnsi="Times New Roman" w:cs="Times New Roman"/>
          <w:sz w:val="24"/>
          <w:szCs w:val="24"/>
        </w:rPr>
        <w:t>Допълващо финансиране за консолидиране на първоначалната мрежа от Европейски цифрови иновационни хъбове</w:t>
      </w:r>
      <w:r w:rsidRPr="00A526EA">
        <w:rPr>
          <w:rFonts w:ascii="Times New Roman" w:eastAsia="Calibri" w:hAnsi="Times New Roman" w:cs="Times New Roman"/>
          <w:sz w:val="24"/>
          <w:szCs w:val="24"/>
        </w:rPr>
        <w:t xml:space="preserve">“ </w:t>
      </w:r>
      <w:r w:rsidRPr="00A526EA">
        <w:rPr>
          <w:rFonts w:ascii="Times New Roman" w:eastAsia="Calibri" w:hAnsi="Times New Roman" w:cs="Times New Roman"/>
          <w:bCs/>
          <w:sz w:val="24"/>
          <w:szCs w:val="24"/>
        </w:rPr>
        <w:t xml:space="preserve">е създаден оптимизиран формуляр за кандидатстване като, където е приложимо, необходимата информация е типизирана и зададена предварително с оглед на облекчаване на кандидатите при попълване на формуляра. </w:t>
      </w:r>
    </w:p>
    <w:p w:rsidR="008979EB" w:rsidRDefault="0084408D" w:rsidP="005A6F20">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 xml:space="preserve">При активирането на бутона „Основни данни“ ще се отвори прозорецът по-долу. </w:t>
      </w:r>
    </w:p>
    <w:p w:rsidR="0084408D" w:rsidRPr="00A526EA" w:rsidRDefault="00752973" w:rsidP="005A6F20">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 xml:space="preserve">В </w:t>
      </w:r>
      <w:r w:rsidR="0084408D" w:rsidRPr="00A526EA">
        <w:rPr>
          <w:rFonts w:ascii="Times New Roman" w:eastAsia="Calibri" w:hAnsi="Times New Roman" w:cs="Times New Roman"/>
          <w:sz w:val="24"/>
          <w:szCs w:val="24"/>
        </w:rPr>
        <w:t xml:space="preserve">следващите скрийншотове с номерирани стрелки са отбелязани някои моменти, с които следва да се съобразите при попълването на </w:t>
      </w:r>
      <w:r w:rsidR="005F27F2" w:rsidRPr="00A526EA">
        <w:rPr>
          <w:rFonts w:ascii="Times New Roman" w:eastAsia="Calibri" w:hAnsi="Times New Roman" w:cs="Times New Roman"/>
          <w:sz w:val="24"/>
          <w:szCs w:val="24"/>
        </w:rPr>
        <w:t>раздел</w:t>
      </w:r>
      <w:r w:rsidR="002C74F9" w:rsidRPr="00A526EA">
        <w:rPr>
          <w:rFonts w:ascii="Times New Roman" w:eastAsia="Calibri" w:hAnsi="Times New Roman" w:cs="Times New Roman"/>
          <w:sz w:val="24"/>
          <w:szCs w:val="24"/>
        </w:rPr>
        <w:t xml:space="preserve"> </w:t>
      </w:r>
      <w:r w:rsidR="0084408D" w:rsidRPr="00A526EA">
        <w:rPr>
          <w:rFonts w:ascii="Times New Roman" w:eastAsia="Calibri" w:hAnsi="Times New Roman" w:cs="Times New Roman"/>
          <w:sz w:val="24"/>
          <w:szCs w:val="24"/>
        </w:rPr>
        <w:t>„Основни данни“ от Формуляра за кандидатстване:</w:t>
      </w:r>
      <w:r w:rsidR="00EF7F0C" w:rsidRPr="00A526EA">
        <w:rPr>
          <w:rFonts w:ascii="Times New Roman" w:eastAsia="Calibri" w:hAnsi="Times New Roman" w:cs="Times New Roman"/>
          <w:sz w:val="24"/>
          <w:szCs w:val="24"/>
        </w:rPr>
        <w:t xml:space="preserve"> </w:t>
      </w:r>
    </w:p>
    <w:p w:rsidR="007E029A" w:rsidRPr="00A526EA" w:rsidRDefault="007E029A" w:rsidP="005A6F20">
      <w:pPr>
        <w:spacing w:before="120" w:after="120"/>
        <w:jc w:val="both"/>
        <w:rPr>
          <w:rFonts w:ascii="Times New Roman" w:eastAsia="Calibri" w:hAnsi="Times New Roman" w:cs="Times New Roman"/>
          <w:bCs/>
          <w:sz w:val="24"/>
          <w:szCs w:val="24"/>
        </w:rPr>
      </w:pPr>
      <w:r w:rsidRPr="00A526EA">
        <w:rPr>
          <w:rFonts w:ascii="Times New Roman" w:eastAsia="Times New Roman" w:hAnsi="Times New Roman" w:cs="Times New Roman"/>
          <w:noProof/>
          <w:sz w:val="24"/>
          <w:szCs w:val="20"/>
          <w:lang w:val="en-US"/>
        </w:rPr>
        <mc:AlternateContent>
          <mc:Choice Requires="wps">
            <w:drawing>
              <wp:anchor distT="0" distB="0" distL="114300" distR="114300" simplePos="0" relativeHeight="251677696" behindDoc="0" locked="0" layoutInCell="1" allowOverlap="1" wp14:anchorId="3DA1A80D" wp14:editId="7DB8D1DC">
                <wp:simplePos x="0" y="0"/>
                <wp:positionH relativeFrom="column">
                  <wp:posOffset>-2351405</wp:posOffset>
                </wp:positionH>
                <wp:positionV relativeFrom="paragraph">
                  <wp:posOffset>2504440</wp:posOffset>
                </wp:positionV>
                <wp:extent cx="866775" cy="447675"/>
                <wp:effectExtent l="10795" t="18415" r="17780" b="19685"/>
                <wp:wrapNone/>
                <wp:docPr id="1"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775" cy="447675"/>
                        </a:xfrm>
                        <a:prstGeom prst="rightArrow">
                          <a:avLst>
                            <a:gd name="adj1" fmla="val 50000"/>
                            <a:gd name="adj2" fmla="val 48404"/>
                          </a:avLst>
                        </a:prstGeom>
                        <a:solidFill>
                          <a:srgbClr val="FFFFFF"/>
                        </a:solidFill>
                        <a:ln w="9525">
                          <a:solidFill>
                            <a:srgbClr val="000000"/>
                          </a:solidFill>
                          <a:miter lim="800000"/>
                          <a:headEnd/>
                          <a:tailEnd/>
                        </a:ln>
                      </wps:spPr>
                      <wps:txbx>
                        <w:txbxContent>
                          <w:p w:rsidR="0049327B" w:rsidRDefault="0049327B" w:rsidP="007E029A">
                            <w:r>
                              <w:t xml:space="preserve">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A1A80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6" o:spid="_x0000_s1026" type="#_x0000_t13" style="position:absolute;left:0;text-align:left;margin-left:-185.15pt;margin-top:197.2pt;width:68.25pt;height:3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">
                <v:textbox>
                  <w:txbxContent>
                    <w:p w:rsidR="0049327B" w:rsidRDefault="0049327B" w:rsidP="007E029A">
                      <w:r>
                        <w:t xml:space="preserve">        3</w:t>
                      </w:r>
                    </w:p>
                  </w:txbxContent>
                </v:textbox>
              </v:shape>
            </w:pict>
          </mc:Fallback>
        </mc:AlternateContent>
      </w:r>
      <w:r w:rsidRPr="00A526EA">
        <w:rPr>
          <w:rFonts w:ascii="Times New Roman" w:eastAsia="Times New Roman" w:hAnsi="Times New Roman" w:cs="Times New Roman"/>
          <w:noProof/>
          <w:sz w:val="24"/>
          <w:szCs w:val="20"/>
          <w:lang w:val="en-US"/>
        </w:rPr>
        <mc:AlternateContent>
          <mc:Choice Requires="wps">
            <w:drawing>
              <wp:anchor distT="0" distB="0" distL="114300" distR="114300" simplePos="0" relativeHeight="251676672" behindDoc="0" locked="0" layoutInCell="1" allowOverlap="1" wp14:anchorId="3657EEA4" wp14:editId="666ADE05">
                <wp:simplePos x="0" y="0"/>
                <wp:positionH relativeFrom="column">
                  <wp:posOffset>-2351405</wp:posOffset>
                </wp:positionH>
                <wp:positionV relativeFrom="paragraph">
                  <wp:posOffset>2123440</wp:posOffset>
                </wp:positionV>
                <wp:extent cx="866775" cy="447675"/>
                <wp:effectExtent l="10795" t="18415" r="17780" b="19685"/>
                <wp:wrapNone/>
                <wp:docPr id="4"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775" cy="447675"/>
                        </a:xfrm>
                        <a:prstGeom prst="rightArrow">
                          <a:avLst>
                            <a:gd name="adj1" fmla="val 50000"/>
                            <a:gd name="adj2" fmla="val 48404"/>
                          </a:avLst>
                        </a:prstGeom>
                        <a:solidFill>
                          <a:srgbClr val="FFFFFF"/>
                        </a:solidFill>
                        <a:ln w="9525">
                          <a:solidFill>
                            <a:srgbClr val="000000"/>
                          </a:solidFill>
                          <a:miter lim="800000"/>
                          <a:headEnd/>
                          <a:tailEnd/>
                        </a:ln>
                      </wps:spPr>
                      <wps:txbx>
                        <w:txbxContent>
                          <w:p w:rsidR="0049327B" w:rsidRDefault="0049327B" w:rsidP="007E029A">
                            <w:r>
                              <w:t xml:space="preserve">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57EEA4" id="AutoShape 15" o:spid="_x0000_s1027" type="#_x0000_t13" style="position:absolute;left:0;text-align:left;margin-left:-185.15pt;margin-top:167.2pt;width:68.25pt;height:3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">
                <v:textbox>
                  <w:txbxContent>
                    <w:p w:rsidR="0049327B" w:rsidRDefault="0049327B" w:rsidP="007E029A">
                      <w:r>
                        <w:t xml:space="preserve">        2</w:t>
                      </w:r>
                    </w:p>
                  </w:txbxContent>
                </v:textbox>
              </v:shape>
            </w:pict>
          </mc:Fallback>
        </mc:AlternateContent>
      </w:r>
      <w:r w:rsidRPr="00A526EA">
        <w:rPr>
          <w:rFonts w:ascii="Times New Roman" w:eastAsia="Calibri" w:hAnsi="Times New Roman" w:cs="Times New Roman"/>
          <w:bCs/>
          <w:sz w:val="24"/>
          <w:szCs w:val="24"/>
        </w:rPr>
        <w:t>Информацията, която кандидатите трябва да попълнят в раздел 1 (Основни данни) е, както следва:</w:t>
      </w:r>
    </w:p>
    <w:p w:rsidR="0084408D" w:rsidRDefault="00780B07" w:rsidP="005A6F20">
      <w:pPr>
        <w:spacing w:before="120" w:after="120"/>
        <w:jc w:val="both"/>
        <w:rPr>
          <w:rFonts w:ascii="Times New Roman" w:eastAsia="Calibri" w:hAnsi="Times New Roman" w:cs="Times New Roman"/>
          <w:noProof/>
          <w:sz w:val="24"/>
          <w:szCs w:val="24"/>
          <w:lang w:eastAsia="bg-BG"/>
        </w:rPr>
      </w:pPr>
      <w:r w:rsidRPr="00A526EA">
        <w:rPr>
          <w:rFonts w:ascii="Times New Roman" w:hAnsi="Times New Roman" w:cs="Times New Roman"/>
          <w:noProof/>
          <w:lang w:val="en-US"/>
        </w:rPr>
        <mc:AlternateContent>
          <mc:Choice Requires="wps">
            <w:drawing>
              <wp:anchor distT="0" distB="0" distL="114300" distR="114300" simplePos="0" relativeHeight="251713536" behindDoc="0" locked="0" layoutInCell="1" allowOverlap="1" wp14:anchorId="2CD45ADB" wp14:editId="69AE52C1">
                <wp:simplePos x="0" y="0"/>
                <wp:positionH relativeFrom="column">
                  <wp:posOffset>175155</wp:posOffset>
                </wp:positionH>
                <wp:positionV relativeFrom="paragraph">
                  <wp:posOffset>3966845</wp:posOffset>
                </wp:positionV>
                <wp:extent cx="1138792" cy="89757"/>
                <wp:effectExtent l="0" t="0" r="23495" b="24765"/>
                <wp:wrapNone/>
                <wp:docPr id="26" name="Rectangle 26"/>
                <wp:cNvGraphicFramePr/>
                <a:graphic xmlns:a="http://schemas.openxmlformats.org/drawingml/2006/main">
                  <a:graphicData uri="http://schemas.microsoft.com/office/word/2010/wordprocessingShape">
                    <wps:wsp>
                      <wps:cNvSpPr/>
                      <wps:spPr>
                        <a:xfrm>
                          <a:off x="0" y="0"/>
                          <a:ext cx="1138792" cy="8975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CF2824" id="Rectangle 26" o:spid="_x0000_s1026" style="position:absolute;margin-left:13.8pt;margin-top:312.35pt;width:89.65pt;height:7.05pt;z-index:251713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" fillcolor="white [3212]" strokecolor="white [3212]" strokeweight="2pt"/>
            </w:pict>
          </mc:Fallback>
        </mc:AlternateContent>
      </w:r>
    </w:p>
    <w:p w:rsidR="00D504A2" w:rsidRPr="00ED626F" w:rsidRDefault="00D504A2" w:rsidP="005A6F20">
      <w:pPr>
        <w:spacing w:before="120" w:after="120"/>
        <w:jc w:val="both"/>
        <w:rPr>
          <w:noProof/>
        </w:rPr>
      </w:pPr>
    </w:p>
    <w:p w:rsidR="00D504A2" w:rsidRDefault="00D504A2" w:rsidP="005A6F20">
      <w:pPr>
        <w:spacing w:before="120" w:after="120"/>
        <w:jc w:val="both"/>
        <w:rPr>
          <w:rFonts w:ascii="Times New Roman" w:eastAsia="Calibri" w:hAnsi="Times New Roman" w:cs="Times New Roman"/>
          <w:noProof/>
          <w:sz w:val="24"/>
          <w:szCs w:val="24"/>
          <w:lang w:eastAsia="bg-BG"/>
        </w:rPr>
      </w:pPr>
      <w:r w:rsidRPr="00D504A2">
        <w:rPr>
          <w:rFonts w:ascii="Times New Roman" w:hAnsi="Times New Roman" w:cs="Times New Roman"/>
          <w:noProof/>
          <w:lang w:val="en-US"/>
        </w:rPr>
        <w:lastRenderedPageBreak/>
        <mc:AlternateContent>
          <mc:Choice Requires="wps">
            <w:drawing>
              <wp:anchor distT="0" distB="0" distL="114300" distR="114300" simplePos="0" relativeHeight="251742208" behindDoc="0" locked="0" layoutInCell="1" allowOverlap="1" wp14:anchorId="5FA9B617" wp14:editId="0CBB737D">
                <wp:simplePos x="0" y="0"/>
                <wp:positionH relativeFrom="leftMargin">
                  <wp:posOffset>251932</wp:posOffset>
                </wp:positionH>
                <wp:positionV relativeFrom="paragraph">
                  <wp:posOffset>6127662</wp:posOffset>
                </wp:positionV>
                <wp:extent cx="612775" cy="431165"/>
                <wp:effectExtent l="0" t="19050" r="34925" b="45085"/>
                <wp:wrapNone/>
                <wp:docPr id="54" name="Right Arrow 54"/>
                <wp:cNvGraphicFramePr/>
                <a:graphic xmlns:a="http://schemas.openxmlformats.org/drawingml/2006/main">
                  <a:graphicData uri="http://schemas.microsoft.com/office/word/2010/wordprocessingShape">
                    <wps:wsp>
                      <wps:cNvSpPr/>
                      <wps:spPr>
                        <a:xfrm>
                          <a:off x="0" y="0"/>
                          <a:ext cx="612775" cy="431165"/>
                        </a:xfrm>
                        <a:prstGeom prst="rightArrow">
                          <a:avLst/>
                        </a:prstGeom>
                      </wps:spPr>
                      <wps:style>
                        <a:lnRef idx="2">
                          <a:schemeClr val="accent2"/>
                        </a:lnRef>
                        <a:fillRef idx="1">
                          <a:schemeClr val="lt1"/>
                        </a:fillRef>
                        <a:effectRef idx="0">
                          <a:schemeClr val="accent2"/>
                        </a:effectRef>
                        <a:fontRef idx="minor">
                          <a:schemeClr val="dk1"/>
                        </a:fontRef>
                      </wps:style>
                      <wps:txbx>
                        <w:txbxContent>
                          <w:p w:rsidR="0049327B" w:rsidRPr="007E029A" w:rsidRDefault="0049327B" w:rsidP="00D504A2">
                            <w:pPr>
                              <w:spacing w:after="0" w:line="240" w:lineRule="auto"/>
                              <w:jc w:val="center"/>
                              <w:rPr>
                                <w:b/>
                                <w:sz w:val="16"/>
                              </w:rPr>
                            </w:pPr>
                            <w:r>
                              <w:rPr>
                                <w:b/>
                                <w:sz w:val="16"/>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FA9B617" id="Right Arrow 54" o:spid="_x0000_s1028" type="#_x0000_t13" style="position:absolute;left:0;text-align:left;margin-left:19.85pt;margin-top:482.5pt;width:48.25pt;height:33.95pt;z-index:251742208;visibility:visible;mso-wrap-style:square;mso-height-percent:0;mso-wrap-distance-left:9pt;mso-wrap-distance-top:0;mso-wrap-distance-right:9pt;mso-wrap-distance-bottom:0;mso-position-horizontal:absolute;mso-position-horizontal-relative:left-margin-area;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" adj="14001" fillcolor="white [3201]" strokecolor="#c0504d [3205]" strokeweight="2pt">
                <v:textbox>
                  <w:txbxContent>
                    <w:p w:rsidR="0049327B" w:rsidRPr="007E029A" w:rsidRDefault="0049327B" w:rsidP="00D504A2">
                      <w:pPr>
                        <w:spacing w:after="0" w:line="240" w:lineRule="auto"/>
                        <w:jc w:val="center"/>
                        <w:rPr>
                          <w:b/>
                          <w:sz w:val="16"/>
                        </w:rPr>
                      </w:pPr>
                      <w:r>
                        <w:rPr>
                          <w:b/>
                          <w:sz w:val="16"/>
                        </w:rPr>
                        <w:t>8</w:t>
                      </w:r>
                    </w:p>
                  </w:txbxContent>
                </v:textbox>
                <w10:wrap anchorx="margin"/>
              </v:shape>
            </w:pict>
          </mc:Fallback>
        </mc:AlternateContent>
      </w:r>
      <w:r w:rsidRPr="00D504A2">
        <w:rPr>
          <w:rFonts w:ascii="Times New Roman" w:hAnsi="Times New Roman" w:cs="Times New Roman"/>
          <w:noProof/>
          <w:lang w:val="en-US"/>
        </w:rPr>
        <mc:AlternateContent>
          <mc:Choice Requires="wps">
            <w:drawing>
              <wp:anchor distT="0" distB="0" distL="114300" distR="114300" simplePos="0" relativeHeight="251747328" behindDoc="0" locked="0" layoutInCell="1" allowOverlap="1" wp14:anchorId="0E4A41CE" wp14:editId="51CB2293">
                <wp:simplePos x="0" y="0"/>
                <wp:positionH relativeFrom="column">
                  <wp:posOffset>-628191</wp:posOffset>
                </wp:positionH>
                <wp:positionV relativeFrom="paragraph">
                  <wp:posOffset>5511064</wp:posOffset>
                </wp:positionV>
                <wp:extent cx="594253" cy="431165"/>
                <wp:effectExtent l="0" t="19050" r="34925" b="45085"/>
                <wp:wrapNone/>
                <wp:docPr id="68" name="Right Arrow 68"/>
                <wp:cNvGraphicFramePr/>
                <a:graphic xmlns:a="http://schemas.openxmlformats.org/drawingml/2006/main">
                  <a:graphicData uri="http://schemas.microsoft.com/office/word/2010/wordprocessingShape">
                    <wps:wsp>
                      <wps:cNvSpPr/>
                      <wps:spPr>
                        <a:xfrm>
                          <a:off x="0" y="0"/>
                          <a:ext cx="594253" cy="431165"/>
                        </a:xfrm>
                        <a:prstGeom prst="rightArrow">
                          <a:avLst/>
                        </a:prstGeom>
                      </wps:spPr>
                      <wps:style>
                        <a:lnRef idx="2">
                          <a:schemeClr val="accent2"/>
                        </a:lnRef>
                        <a:fillRef idx="1">
                          <a:schemeClr val="lt1"/>
                        </a:fillRef>
                        <a:effectRef idx="0">
                          <a:schemeClr val="accent2"/>
                        </a:effectRef>
                        <a:fontRef idx="minor">
                          <a:schemeClr val="dk1"/>
                        </a:fontRef>
                      </wps:style>
                      <wps:txbx>
                        <w:txbxContent>
                          <w:p w:rsidR="0049327B" w:rsidRPr="007E029A" w:rsidRDefault="0049327B" w:rsidP="00D504A2">
                            <w:pPr>
                              <w:spacing w:after="0" w:line="240" w:lineRule="auto"/>
                              <w:jc w:val="center"/>
                              <w:rPr>
                                <w:b/>
                                <w:sz w:val="16"/>
                              </w:rPr>
                            </w:pPr>
                            <w:r>
                              <w:rPr>
                                <w:b/>
                                <w:sz w:val="16"/>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4A41CE" id="Right Arrow 68" o:spid="_x0000_s1029" type="#_x0000_t13" style="position:absolute;left:0;text-align:left;margin-left:-49.45pt;margin-top:433.95pt;width:46.8pt;height:33.9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" adj="13764" fillcolor="white [3201]" strokecolor="#c0504d [3205]" strokeweight="2pt">
                <v:textbox>
                  <w:txbxContent>
                    <w:p w:rsidR="0049327B" w:rsidRPr="007E029A" w:rsidRDefault="0049327B" w:rsidP="00D504A2">
                      <w:pPr>
                        <w:spacing w:after="0" w:line="240" w:lineRule="auto"/>
                        <w:jc w:val="center"/>
                        <w:rPr>
                          <w:b/>
                          <w:sz w:val="16"/>
                        </w:rPr>
                      </w:pPr>
                      <w:r>
                        <w:rPr>
                          <w:b/>
                          <w:sz w:val="16"/>
                        </w:rPr>
                        <w:t>7</w:t>
                      </w:r>
                    </w:p>
                  </w:txbxContent>
                </v:textbox>
              </v:shape>
            </w:pict>
          </mc:Fallback>
        </mc:AlternateContent>
      </w:r>
      <w:r w:rsidRPr="00D504A2">
        <w:rPr>
          <w:rFonts w:ascii="Times New Roman" w:hAnsi="Times New Roman" w:cs="Times New Roman"/>
          <w:noProof/>
          <w:lang w:val="en-US"/>
        </w:rPr>
        <mc:AlternateContent>
          <mc:Choice Requires="wps">
            <w:drawing>
              <wp:anchor distT="0" distB="0" distL="114300" distR="114300" simplePos="0" relativeHeight="251746304" behindDoc="0" locked="0" layoutInCell="1" allowOverlap="1" wp14:anchorId="78FA37B7" wp14:editId="32387146">
                <wp:simplePos x="0" y="0"/>
                <wp:positionH relativeFrom="column">
                  <wp:posOffset>-610084</wp:posOffset>
                </wp:positionH>
                <wp:positionV relativeFrom="paragraph">
                  <wp:posOffset>4542344</wp:posOffset>
                </wp:positionV>
                <wp:extent cx="594253" cy="431165"/>
                <wp:effectExtent l="0" t="19050" r="34925" b="45085"/>
                <wp:wrapNone/>
                <wp:docPr id="64" name="Right Arrow 64"/>
                <wp:cNvGraphicFramePr/>
                <a:graphic xmlns:a="http://schemas.openxmlformats.org/drawingml/2006/main">
                  <a:graphicData uri="http://schemas.microsoft.com/office/word/2010/wordprocessingShape">
                    <wps:wsp>
                      <wps:cNvSpPr/>
                      <wps:spPr>
                        <a:xfrm>
                          <a:off x="0" y="0"/>
                          <a:ext cx="594253" cy="431165"/>
                        </a:xfrm>
                        <a:prstGeom prst="rightArrow">
                          <a:avLst/>
                        </a:prstGeom>
                      </wps:spPr>
                      <wps:style>
                        <a:lnRef idx="2">
                          <a:schemeClr val="accent2"/>
                        </a:lnRef>
                        <a:fillRef idx="1">
                          <a:schemeClr val="lt1"/>
                        </a:fillRef>
                        <a:effectRef idx="0">
                          <a:schemeClr val="accent2"/>
                        </a:effectRef>
                        <a:fontRef idx="minor">
                          <a:schemeClr val="dk1"/>
                        </a:fontRef>
                      </wps:style>
                      <wps:txbx>
                        <w:txbxContent>
                          <w:p w:rsidR="0049327B" w:rsidRPr="007E029A" w:rsidRDefault="0049327B" w:rsidP="00D504A2">
                            <w:pPr>
                              <w:spacing w:after="0" w:line="240" w:lineRule="auto"/>
                              <w:jc w:val="center"/>
                              <w:rPr>
                                <w:b/>
                                <w:sz w:val="16"/>
                              </w:rPr>
                            </w:pPr>
                            <w:r>
                              <w:rPr>
                                <w:b/>
                                <w:sz w:val="16"/>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FA37B7" id="Right Arrow 64" o:spid="_x0000_s1030" type="#_x0000_t13" style="position:absolute;left:0;text-align:left;margin-left:-48.05pt;margin-top:357.65pt;width:46.8pt;height:33.9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" adj="13764" fillcolor="white [3201]" strokecolor="#c0504d [3205]" strokeweight="2pt">
                <v:textbox>
                  <w:txbxContent>
                    <w:p w:rsidR="0049327B" w:rsidRPr="007E029A" w:rsidRDefault="0049327B" w:rsidP="00D504A2">
                      <w:pPr>
                        <w:spacing w:after="0" w:line="240" w:lineRule="auto"/>
                        <w:jc w:val="center"/>
                        <w:rPr>
                          <w:b/>
                          <w:sz w:val="16"/>
                        </w:rPr>
                      </w:pPr>
                      <w:r>
                        <w:rPr>
                          <w:b/>
                          <w:sz w:val="16"/>
                        </w:rPr>
                        <w:t>5</w:t>
                      </w:r>
                    </w:p>
                  </w:txbxContent>
                </v:textbox>
              </v:shape>
            </w:pict>
          </mc:Fallback>
        </mc:AlternateContent>
      </w:r>
      <w:r w:rsidRPr="00D504A2">
        <w:rPr>
          <w:rFonts w:ascii="Times New Roman" w:hAnsi="Times New Roman" w:cs="Times New Roman"/>
          <w:noProof/>
          <w:lang w:val="en-US"/>
        </w:rPr>
        <mc:AlternateContent>
          <mc:Choice Requires="wps">
            <w:drawing>
              <wp:anchor distT="0" distB="0" distL="114300" distR="114300" simplePos="0" relativeHeight="251745280" behindDoc="0" locked="0" layoutInCell="1" allowOverlap="1" wp14:anchorId="3A5E65C5" wp14:editId="5272FA27">
                <wp:simplePos x="0" y="0"/>
                <wp:positionH relativeFrom="column">
                  <wp:posOffset>-628191</wp:posOffset>
                </wp:positionH>
                <wp:positionV relativeFrom="paragraph">
                  <wp:posOffset>4995017</wp:posOffset>
                </wp:positionV>
                <wp:extent cx="594253" cy="431165"/>
                <wp:effectExtent l="0" t="19050" r="34925" b="45085"/>
                <wp:wrapNone/>
                <wp:docPr id="62" name="Right Arrow 62"/>
                <wp:cNvGraphicFramePr/>
                <a:graphic xmlns:a="http://schemas.openxmlformats.org/drawingml/2006/main">
                  <a:graphicData uri="http://schemas.microsoft.com/office/word/2010/wordprocessingShape">
                    <wps:wsp>
                      <wps:cNvSpPr/>
                      <wps:spPr>
                        <a:xfrm>
                          <a:off x="0" y="0"/>
                          <a:ext cx="594253" cy="431165"/>
                        </a:xfrm>
                        <a:prstGeom prst="rightArrow">
                          <a:avLst/>
                        </a:prstGeom>
                      </wps:spPr>
                      <wps:style>
                        <a:lnRef idx="2">
                          <a:schemeClr val="accent2"/>
                        </a:lnRef>
                        <a:fillRef idx="1">
                          <a:schemeClr val="lt1"/>
                        </a:fillRef>
                        <a:effectRef idx="0">
                          <a:schemeClr val="accent2"/>
                        </a:effectRef>
                        <a:fontRef idx="minor">
                          <a:schemeClr val="dk1"/>
                        </a:fontRef>
                      </wps:style>
                      <wps:txbx>
                        <w:txbxContent>
                          <w:p w:rsidR="0049327B" w:rsidRPr="007E029A" w:rsidRDefault="0049327B" w:rsidP="00D504A2">
                            <w:pPr>
                              <w:spacing w:after="0" w:line="240" w:lineRule="auto"/>
                              <w:jc w:val="center"/>
                              <w:rPr>
                                <w:b/>
                                <w:sz w:val="16"/>
                              </w:rPr>
                            </w:pPr>
                            <w:r>
                              <w:rPr>
                                <w:b/>
                                <w:sz w:val="16"/>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5E65C5" id="Right Arrow 62" o:spid="_x0000_s1031" type="#_x0000_t13" style="position:absolute;left:0;text-align:left;margin-left:-49.45pt;margin-top:393.3pt;width:46.8pt;height:33.9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" adj="13764" fillcolor="white [3201]" strokecolor="#c0504d [3205]" strokeweight="2pt">
                <v:textbox>
                  <w:txbxContent>
                    <w:p w:rsidR="0049327B" w:rsidRPr="007E029A" w:rsidRDefault="0049327B" w:rsidP="00D504A2">
                      <w:pPr>
                        <w:spacing w:after="0" w:line="240" w:lineRule="auto"/>
                        <w:jc w:val="center"/>
                        <w:rPr>
                          <w:b/>
                          <w:sz w:val="16"/>
                        </w:rPr>
                      </w:pPr>
                      <w:r>
                        <w:rPr>
                          <w:b/>
                          <w:sz w:val="16"/>
                        </w:rPr>
                        <w:t>6</w:t>
                      </w:r>
                    </w:p>
                  </w:txbxContent>
                </v:textbox>
              </v:shape>
            </w:pict>
          </mc:Fallback>
        </mc:AlternateContent>
      </w:r>
      <w:r w:rsidRPr="00D504A2">
        <w:rPr>
          <w:rFonts w:ascii="Times New Roman" w:hAnsi="Times New Roman" w:cs="Times New Roman"/>
          <w:noProof/>
          <w:lang w:val="en-US"/>
        </w:rPr>
        <mc:AlternateContent>
          <mc:Choice Requires="wps">
            <w:drawing>
              <wp:anchor distT="0" distB="0" distL="114300" distR="114300" simplePos="0" relativeHeight="251744256" behindDoc="0" locked="0" layoutInCell="1" allowOverlap="1" wp14:anchorId="1FF37DDD" wp14:editId="5B305D00">
                <wp:simplePos x="0" y="0"/>
                <wp:positionH relativeFrom="column">
                  <wp:posOffset>-601031</wp:posOffset>
                </wp:positionH>
                <wp:positionV relativeFrom="paragraph">
                  <wp:posOffset>4134938</wp:posOffset>
                </wp:positionV>
                <wp:extent cx="594253" cy="431165"/>
                <wp:effectExtent l="0" t="19050" r="34925" b="45085"/>
                <wp:wrapNone/>
                <wp:docPr id="60" name="Right Arrow 60"/>
                <wp:cNvGraphicFramePr/>
                <a:graphic xmlns:a="http://schemas.openxmlformats.org/drawingml/2006/main">
                  <a:graphicData uri="http://schemas.microsoft.com/office/word/2010/wordprocessingShape">
                    <wps:wsp>
                      <wps:cNvSpPr/>
                      <wps:spPr>
                        <a:xfrm>
                          <a:off x="0" y="0"/>
                          <a:ext cx="594253" cy="431165"/>
                        </a:xfrm>
                        <a:prstGeom prst="rightArrow">
                          <a:avLst/>
                        </a:prstGeom>
                      </wps:spPr>
                      <wps:style>
                        <a:lnRef idx="2">
                          <a:schemeClr val="accent2"/>
                        </a:lnRef>
                        <a:fillRef idx="1">
                          <a:schemeClr val="lt1"/>
                        </a:fillRef>
                        <a:effectRef idx="0">
                          <a:schemeClr val="accent2"/>
                        </a:effectRef>
                        <a:fontRef idx="minor">
                          <a:schemeClr val="dk1"/>
                        </a:fontRef>
                      </wps:style>
                      <wps:txbx>
                        <w:txbxContent>
                          <w:p w:rsidR="0049327B" w:rsidRPr="007E029A" w:rsidRDefault="0049327B" w:rsidP="00D504A2">
                            <w:pPr>
                              <w:spacing w:after="0" w:line="240" w:lineRule="auto"/>
                              <w:jc w:val="center"/>
                              <w:rPr>
                                <w:b/>
                                <w:sz w:val="16"/>
                              </w:rPr>
                            </w:pPr>
                            <w:r>
                              <w:rPr>
                                <w:b/>
                                <w:sz w:val="16"/>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F37DDD" id="Right Arrow 60" o:spid="_x0000_s1032" type="#_x0000_t13" style="position:absolute;left:0;text-align:left;margin-left:-47.35pt;margin-top:325.6pt;width:46.8pt;height:33.9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" adj="13764" fillcolor="white [3201]" strokecolor="#c0504d [3205]" strokeweight="2pt">
                <v:textbox>
                  <w:txbxContent>
                    <w:p w:rsidR="0049327B" w:rsidRPr="007E029A" w:rsidRDefault="0049327B" w:rsidP="00D504A2">
                      <w:pPr>
                        <w:spacing w:after="0" w:line="240" w:lineRule="auto"/>
                        <w:jc w:val="center"/>
                        <w:rPr>
                          <w:b/>
                          <w:sz w:val="16"/>
                        </w:rPr>
                      </w:pPr>
                      <w:r>
                        <w:rPr>
                          <w:b/>
                          <w:sz w:val="16"/>
                        </w:rPr>
                        <w:t>4</w:t>
                      </w:r>
                    </w:p>
                  </w:txbxContent>
                </v:textbox>
              </v:shape>
            </w:pict>
          </mc:Fallback>
        </mc:AlternateContent>
      </w:r>
      <w:r w:rsidRPr="00D504A2">
        <w:rPr>
          <w:rFonts w:ascii="Times New Roman" w:hAnsi="Times New Roman" w:cs="Times New Roman"/>
          <w:noProof/>
          <w:lang w:val="en-US"/>
        </w:rPr>
        <mc:AlternateContent>
          <mc:Choice Requires="wps">
            <w:drawing>
              <wp:anchor distT="0" distB="0" distL="114300" distR="114300" simplePos="0" relativeHeight="251743232" behindDoc="0" locked="0" layoutInCell="1" allowOverlap="1" wp14:anchorId="696CC168" wp14:editId="0C44AF04">
                <wp:simplePos x="0" y="0"/>
                <wp:positionH relativeFrom="column">
                  <wp:posOffset>-619137</wp:posOffset>
                </wp:positionH>
                <wp:positionV relativeFrom="paragraph">
                  <wp:posOffset>3664157</wp:posOffset>
                </wp:positionV>
                <wp:extent cx="594253" cy="431165"/>
                <wp:effectExtent l="0" t="19050" r="34925" b="45085"/>
                <wp:wrapNone/>
                <wp:docPr id="59" name="Right Arrow 59"/>
                <wp:cNvGraphicFramePr/>
                <a:graphic xmlns:a="http://schemas.openxmlformats.org/drawingml/2006/main">
                  <a:graphicData uri="http://schemas.microsoft.com/office/word/2010/wordprocessingShape">
                    <wps:wsp>
                      <wps:cNvSpPr/>
                      <wps:spPr>
                        <a:xfrm>
                          <a:off x="0" y="0"/>
                          <a:ext cx="594253" cy="431165"/>
                        </a:xfrm>
                        <a:prstGeom prst="rightArrow">
                          <a:avLst/>
                        </a:prstGeom>
                      </wps:spPr>
                      <wps:style>
                        <a:lnRef idx="2">
                          <a:schemeClr val="accent2"/>
                        </a:lnRef>
                        <a:fillRef idx="1">
                          <a:schemeClr val="lt1"/>
                        </a:fillRef>
                        <a:effectRef idx="0">
                          <a:schemeClr val="accent2"/>
                        </a:effectRef>
                        <a:fontRef idx="minor">
                          <a:schemeClr val="dk1"/>
                        </a:fontRef>
                      </wps:style>
                      <wps:txbx>
                        <w:txbxContent>
                          <w:p w:rsidR="0049327B" w:rsidRPr="007E029A" w:rsidRDefault="0049327B" w:rsidP="00D504A2">
                            <w:pPr>
                              <w:spacing w:after="0" w:line="240" w:lineRule="auto"/>
                              <w:jc w:val="center"/>
                              <w:rPr>
                                <w:b/>
                                <w:sz w:val="16"/>
                              </w:rPr>
                            </w:pPr>
                            <w:r>
                              <w:rPr>
                                <w:b/>
                                <w:sz w:val="16"/>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6CC168" id="Right Arrow 59" o:spid="_x0000_s1033" type="#_x0000_t13" style="position:absolute;left:0;text-align:left;margin-left:-48.75pt;margin-top:288.5pt;width:46.8pt;height:33.9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" adj="13764" fillcolor="white [3201]" strokecolor="#c0504d [3205]" strokeweight="2pt">
                <v:textbox>
                  <w:txbxContent>
                    <w:p w:rsidR="0049327B" w:rsidRPr="007E029A" w:rsidRDefault="0049327B" w:rsidP="00D504A2">
                      <w:pPr>
                        <w:spacing w:after="0" w:line="240" w:lineRule="auto"/>
                        <w:jc w:val="center"/>
                        <w:rPr>
                          <w:b/>
                          <w:sz w:val="16"/>
                        </w:rPr>
                      </w:pPr>
                      <w:r>
                        <w:rPr>
                          <w:b/>
                          <w:sz w:val="16"/>
                        </w:rPr>
                        <w:t>3</w:t>
                      </w:r>
                    </w:p>
                  </w:txbxContent>
                </v:textbox>
              </v:shape>
            </w:pict>
          </mc:Fallback>
        </mc:AlternateContent>
      </w:r>
      <w:r w:rsidRPr="00D504A2">
        <w:rPr>
          <w:rFonts w:ascii="Times New Roman" w:hAnsi="Times New Roman" w:cs="Times New Roman"/>
          <w:noProof/>
          <w:lang w:val="en-US"/>
        </w:rPr>
        <mc:AlternateContent>
          <mc:Choice Requires="wps">
            <w:drawing>
              <wp:anchor distT="0" distB="0" distL="114300" distR="114300" simplePos="0" relativeHeight="251748352" behindDoc="0" locked="0" layoutInCell="1" allowOverlap="1" wp14:anchorId="41FAE613" wp14:editId="51593487">
                <wp:simplePos x="0" y="0"/>
                <wp:positionH relativeFrom="leftMargin">
                  <wp:posOffset>287341</wp:posOffset>
                </wp:positionH>
                <wp:positionV relativeFrom="paragraph">
                  <wp:posOffset>2288515</wp:posOffset>
                </wp:positionV>
                <wp:extent cx="612775" cy="431165"/>
                <wp:effectExtent l="0" t="19050" r="34925" b="45085"/>
                <wp:wrapNone/>
                <wp:docPr id="69" name="Right Arrow 69"/>
                <wp:cNvGraphicFramePr/>
                <a:graphic xmlns:a="http://schemas.openxmlformats.org/drawingml/2006/main">
                  <a:graphicData uri="http://schemas.microsoft.com/office/word/2010/wordprocessingShape">
                    <wps:wsp>
                      <wps:cNvSpPr/>
                      <wps:spPr>
                        <a:xfrm>
                          <a:off x="0" y="0"/>
                          <a:ext cx="612775" cy="431165"/>
                        </a:xfrm>
                        <a:prstGeom prst="rightArrow">
                          <a:avLst/>
                        </a:prstGeom>
                      </wps:spPr>
                      <wps:style>
                        <a:lnRef idx="2">
                          <a:schemeClr val="accent2"/>
                        </a:lnRef>
                        <a:fillRef idx="1">
                          <a:schemeClr val="lt1"/>
                        </a:fillRef>
                        <a:effectRef idx="0">
                          <a:schemeClr val="accent2"/>
                        </a:effectRef>
                        <a:fontRef idx="minor">
                          <a:schemeClr val="dk1"/>
                        </a:fontRef>
                      </wps:style>
                      <wps:txbx>
                        <w:txbxContent>
                          <w:p w:rsidR="0049327B" w:rsidRPr="007E029A" w:rsidRDefault="0049327B" w:rsidP="00D504A2">
                            <w:pPr>
                              <w:spacing w:after="0" w:line="240" w:lineRule="auto"/>
                              <w:jc w:val="center"/>
                              <w:rPr>
                                <w:b/>
                                <w:sz w:val="16"/>
                              </w:rPr>
                            </w:pPr>
                            <w:r>
                              <w:rPr>
                                <w:b/>
                                <w:sz w:val="16"/>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1FAE613" id="Right Arrow 69" o:spid="_x0000_s1034" type="#_x0000_t13" style="position:absolute;left:0;text-align:left;margin-left:22.65pt;margin-top:180.2pt;width:48.25pt;height:33.95pt;z-index:251748352;visibility:visible;mso-wrap-style:square;mso-height-percent:0;mso-wrap-distance-left:9pt;mso-wrap-distance-top:0;mso-wrap-distance-right:9pt;mso-wrap-distance-bottom:0;mso-position-horizontal:absolute;mso-position-horizontal-relative:left-margin-area;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" adj="14001" fillcolor="white [3201]" strokecolor="#c0504d [3205]" strokeweight="2pt">
                <v:textbox>
                  <w:txbxContent>
                    <w:p w:rsidR="0049327B" w:rsidRPr="007E029A" w:rsidRDefault="0049327B" w:rsidP="00D504A2">
                      <w:pPr>
                        <w:spacing w:after="0" w:line="240" w:lineRule="auto"/>
                        <w:jc w:val="center"/>
                        <w:rPr>
                          <w:b/>
                          <w:sz w:val="16"/>
                        </w:rPr>
                      </w:pPr>
                      <w:r>
                        <w:rPr>
                          <w:b/>
                          <w:sz w:val="16"/>
                        </w:rPr>
                        <w:t>2</w:t>
                      </w:r>
                    </w:p>
                  </w:txbxContent>
                </v:textbox>
                <w10:wrap anchorx="margin"/>
              </v:shape>
            </w:pict>
          </mc:Fallback>
        </mc:AlternateContent>
      </w:r>
      <w:r w:rsidRPr="00A526EA">
        <w:rPr>
          <w:rFonts w:ascii="Times New Roman" w:hAnsi="Times New Roman" w:cs="Times New Roman"/>
          <w:noProof/>
          <w:lang w:val="en-US"/>
        </w:rPr>
        <mc:AlternateContent>
          <mc:Choice Requires="wps">
            <w:drawing>
              <wp:anchor distT="0" distB="0" distL="114300" distR="114300" simplePos="0" relativeHeight="251740160" behindDoc="0" locked="0" layoutInCell="1" allowOverlap="1" wp14:anchorId="6640FFC6" wp14:editId="66A13BE0">
                <wp:simplePos x="0" y="0"/>
                <wp:positionH relativeFrom="column">
                  <wp:posOffset>4681855</wp:posOffset>
                </wp:positionH>
                <wp:positionV relativeFrom="paragraph">
                  <wp:posOffset>805815</wp:posOffset>
                </wp:positionV>
                <wp:extent cx="612986" cy="431198"/>
                <wp:effectExtent l="0" t="4445" r="30480" b="30480"/>
                <wp:wrapNone/>
                <wp:docPr id="51" name="Right Arrow 51"/>
                <wp:cNvGraphicFramePr/>
                <a:graphic xmlns:a="http://schemas.openxmlformats.org/drawingml/2006/main">
                  <a:graphicData uri="http://schemas.microsoft.com/office/word/2010/wordprocessingShape">
                    <wps:wsp>
                      <wps:cNvSpPr/>
                      <wps:spPr>
                        <a:xfrm rot="5400000">
                          <a:off x="0" y="0"/>
                          <a:ext cx="612986" cy="431198"/>
                        </a:xfrm>
                        <a:prstGeom prst="rightArrow">
                          <a:avLst/>
                        </a:prstGeom>
                      </wps:spPr>
                      <wps:style>
                        <a:lnRef idx="2">
                          <a:schemeClr val="accent2"/>
                        </a:lnRef>
                        <a:fillRef idx="1">
                          <a:schemeClr val="lt1"/>
                        </a:fillRef>
                        <a:effectRef idx="0">
                          <a:schemeClr val="accent2"/>
                        </a:effectRef>
                        <a:fontRef idx="minor">
                          <a:schemeClr val="dk1"/>
                        </a:fontRef>
                      </wps:style>
                      <wps:txbx>
                        <w:txbxContent>
                          <w:p w:rsidR="0049327B" w:rsidRPr="007E029A" w:rsidRDefault="0049327B" w:rsidP="00D504A2">
                            <w:pPr>
                              <w:spacing w:after="0" w:line="240" w:lineRule="auto"/>
                              <w:jc w:val="center"/>
                              <w:rPr>
                                <w:b/>
                                <w:sz w:val="16"/>
                              </w:rPr>
                            </w:pPr>
                            <w:r>
                              <w:rPr>
                                <w:b/>
                                <w:sz w:val="16"/>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40FFC6" id="Right Arrow 51" o:spid="_x0000_s1035" type="#_x0000_t13" style="position:absolute;left:0;text-align:left;margin-left:368.65pt;margin-top:63.45pt;width:48.25pt;height:33.95pt;rotation:90;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" adj="14003" fillcolor="white [3201]" strokecolor="#c0504d [3205]" strokeweight="2pt">
                <v:textbox>
                  <w:txbxContent>
                    <w:p w:rsidR="0049327B" w:rsidRPr="007E029A" w:rsidRDefault="0049327B" w:rsidP="00D504A2">
                      <w:pPr>
                        <w:spacing w:after="0" w:line="240" w:lineRule="auto"/>
                        <w:jc w:val="center"/>
                        <w:rPr>
                          <w:b/>
                          <w:sz w:val="16"/>
                        </w:rPr>
                      </w:pPr>
                      <w:r>
                        <w:rPr>
                          <w:b/>
                          <w:sz w:val="16"/>
                        </w:rPr>
                        <w:t>1</w:t>
                      </w:r>
                    </w:p>
                  </w:txbxContent>
                </v:textbox>
              </v:shape>
            </w:pict>
          </mc:Fallback>
        </mc:AlternateContent>
      </w:r>
      <w:r>
        <w:rPr>
          <w:noProof/>
          <w:lang w:val="en-US"/>
        </w:rPr>
        <w:drawing>
          <wp:inline distT="0" distB="0" distL="0" distR="0" wp14:anchorId="5282DE42" wp14:editId="01957AAC">
            <wp:extent cx="5981700" cy="6702898"/>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4502" t="19988" r="34413" b="18088"/>
                    <a:stretch/>
                  </pic:blipFill>
                  <pic:spPr bwMode="auto">
                    <a:xfrm>
                      <a:off x="0" y="0"/>
                      <a:ext cx="5997845" cy="6720989"/>
                    </a:xfrm>
                    <a:prstGeom prst="rect">
                      <a:avLst/>
                    </a:prstGeom>
                    <a:ln>
                      <a:noFill/>
                    </a:ln>
                    <a:extLst>
                      <a:ext uri="{53640926-AAD7-44D8-BBD7-CCE9431645EC}">
                        <a14:shadowObscured xmlns:a14="http://schemas.microsoft.com/office/drawing/2010/main"/>
                      </a:ext>
                    </a:extLst>
                  </pic:spPr>
                </pic:pic>
              </a:graphicData>
            </a:graphic>
          </wp:inline>
        </w:drawing>
      </w:r>
    </w:p>
    <w:p w:rsidR="00EA643C" w:rsidRPr="00A526EA" w:rsidRDefault="0084408D" w:rsidP="005A6F20">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b/>
          <w:sz w:val="24"/>
          <w:szCs w:val="24"/>
        </w:rPr>
        <w:t xml:space="preserve">1. </w:t>
      </w:r>
      <w:r w:rsidR="00EA643C" w:rsidRPr="00A526EA">
        <w:rPr>
          <w:rFonts w:ascii="Times New Roman" w:eastAsia="Calibri" w:hAnsi="Times New Roman" w:cs="Times New Roman"/>
          <w:b/>
          <w:sz w:val="24"/>
          <w:szCs w:val="24"/>
        </w:rPr>
        <w:t>С</w:t>
      </w:r>
      <w:r w:rsidR="00BA0149" w:rsidRPr="00A526EA">
        <w:rPr>
          <w:rFonts w:ascii="Times New Roman" w:eastAsia="Calibri" w:hAnsi="Times New Roman" w:cs="Times New Roman"/>
          <w:b/>
          <w:sz w:val="24"/>
          <w:szCs w:val="24"/>
        </w:rPr>
        <w:t xml:space="preserve">рокът на изпълнение на </w:t>
      </w:r>
      <w:r w:rsidR="00A94324" w:rsidRPr="00A526EA">
        <w:rPr>
          <w:rFonts w:ascii="Times New Roman" w:eastAsia="Calibri" w:hAnsi="Times New Roman" w:cs="Times New Roman"/>
          <w:b/>
          <w:sz w:val="24"/>
          <w:szCs w:val="24"/>
        </w:rPr>
        <w:t xml:space="preserve">проектните </w:t>
      </w:r>
      <w:r w:rsidR="00BA0149" w:rsidRPr="00A526EA">
        <w:rPr>
          <w:rFonts w:ascii="Times New Roman" w:eastAsia="Calibri" w:hAnsi="Times New Roman" w:cs="Times New Roman"/>
          <w:b/>
          <w:sz w:val="24"/>
          <w:szCs w:val="24"/>
        </w:rPr>
        <w:t>предложения</w:t>
      </w:r>
      <w:r w:rsidR="00EA643C" w:rsidRPr="00A526EA">
        <w:rPr>
          <w:rFonts w:ascii="Times New Roman" w:eastAsia="Calibri" w:hAnsi="Times New Roman" w:cs="Times New Roman"/>
          <w:sz w:val="24"/>
          <w:szCs w:val="24"/>
        </w:rPr>
        <w:t xml:space="preserve"> по настоящата п</w:t>
      </w:r>
      <w:r w:rsidR="003F2A09" w:rsidRPr="00A526EA">
        <w:rPr>
          <w:rFonts w:ascii="Times New Roman" w:eastAsia="Calibri" w:hAnsi="Times New Roman" w:cs="Times New Roman"/>
          <w:sz w:val="24"/>
          <w:szCs w:val="24"/>
        </w:rPr>
        <w:t xml:space="preserve">роцедура може да бъде </w:t>
      </w:r>
      <w:r w:rsidR="003F2A09" w:rsidRPr="00A526EA">
        <w:rPr>
          <w:rFonts w:ascii="Times New Roman" w:eastAsia="Calibri" w:hAnsi="Times New Roman" w:cs="Times New Roman"/>
          <w:b/>
          <w:sz w:val="24"/>
          <w:szCs w:val="24"/>
        </w:rPr>
        <w:t>от 1</w:t>
      </w:r>
      <w:r w:rsidR="003F2A09" w:rsidRPr="00A526EA">
        <w:rPr>
          <w:rFonts w:ascii="Times New Roman" w:eastAsia="Calibri" w:hAnsi="Times New Roman" w:cs="Times New Roman"/>
          <w:sz w:val="24"/>
          <w:szCs w:val="24"/>
        </w:rPr>
        <w:t xml:space="preserve"> </w:t>
      </w:r>
      <w:r w:rsidR="003F2A09" w:rsidRPr="00A526EA">
        <w:rPr>
          <w:rFonts w:ascii="Times New Roman" w:eastAsia="Calibri" w:hAnsi="Times New Roman" w:cs="Times New Roman"/>
          <w:b/>
          <w:sz w:val="24"/>
          <w:szCs w:val="24"/>
        </w:rPr>
        <w:t xml:space="preserve">до </w:t>
      </w:r>
      <w:r w:rsidR="001D73E9" w:rsidRPr="00A526EA">
        <w:rPr>
          <w:rFonts w:ascii="Times New Roman" w:eastAsia="Calibri" w:hAnsi="Times New Roman" w:cs="Times New Roman"/>
          <w:b/>
          <w:sz w:val="24"/>
          <w:szCs w:val="24"/>
        </w:rPr>
        <w:t>36</w:t>
      </w:r>
      <w:r w:rsidR="007E029A" w:rsidRPr="00A526EA">
        <w:rPr>
          <w:rFonts w:ascii="Times New Roman" w:eastAsia="Calibri" w:hAnsi="Times New Roman" w:cs="Times New Roman"/>
          <w:b/>
          <w:sz w:val="24"/>
          <w:szCs w:val="24"/>
        </w:rPr>
        <w:t xml:space="preserve"> </w:t>
      </w:r>
      <w:r w:rsidR="000542BC" w:rsidRPr="00A526EA">
        <w:rPr>
          <w:rFonts w:ascii="Times New Roman" w:eastAsia="Calibri" w:hAnsi="Times New Roman" w:cs="Times New Roman"/>
          <w:b/>
          <w:sz w:val="24"/>
          <w:szCs w:val="24"/>
        </w:rPr>
        <w:t>месеца</w:t>
      </w:r>
      <w:r w:rsidR="00EA643C" w:rsidRPr="00A526EA">
        <w:rPr>
          <w:rFonts w:ascii="Times New Roman" w:eastAsia="Calibri" w:hAnsi="Times New Roman" w:cs="Times New Roman"/>
          <w:sz w:val="24"/>
          <w:szCs w:val="24"/>
        </w:rPr>
        <w:t xml:space="preserve">. </w:t>
      </w:r>
      <w:r w:rsidR="00EA643C" w:rsidRPr="00A526EA">
        <w:rPr>
          <w:rFonts w:ascii="Times New Roman" w:eastAsia="Calibri" w:hAnsi="Times New Roman" w:cs="Times New Roman"/>
          <w:b/>
          <w:bCs/>
          <w:sz w:val="24"/>
          <w:szCs w:val="24"/>
        </w:rPr>
        <w:t>В случай</w:t>
      </w:r>
      <w:r w:rsidR="00424C16" w:rsidRPr="00A526EA">
        <w:rPr>
          <w:rFonts w:ascii="Times New Roman" w:eastAsia="Calibri" w:hAnsi="Times New Roman" w:cs="Times New Roman"/>
          <w:b/>
          <w:bCs/>
          <w:sz w:val="24"/>
          <w:szCs w:val="24"/>
        </w:rPr>
        <w:t xml:space="preserve"> че въведете срок по-голям от </w:t>
      </w:r>
      <w:r w:rsidR="001D73E9" w:rsidRPr="00A526EA">
        <w:rPr>
          <w:rFonts w:ascii="Times New Roman" w:eastAsia="Calibri" w:hAnsi="Times New Roman" w:cs="Times New Roman"/>
          <w:b/>
          <w:bCs/>
          <w:sz w:val="24"/>
          <w:szCs w:val="24"/>
        </w:rPr>
        <w:t>36</w:t>
      </w:r>
      <w:r w:rsidR="00EA643C" w:rsidRPr="00A526EA">
        <w:rPr>
          <w:rFonts w:ascii="Times New Roman" w:eastAsia="Calibri" w:hAnsi="Times New Roman" w:cs="Times New Roman"/>
          <w:b/>
          <w:bCs/>
          <w:sz w:val="24"/>
          <w:szCs w:val="24"/>
        </w:rPr>
        <w:t xml:space="preserve"> месеца, системата автоматично го променя на </w:t>
      </w:r>
      <w:r w:rsidR="001D73E9" w:rsidRPr="00A526EA">
        <w:rPr>
          <w:rFonts w:ascii="Times New Roman" w:eastAsia="Calibri" w:hAnsi="Times New Roman" w:cs="Times New Roman"/>
          <w:b/>
          <w:bCs/>
          <w:sz w:val="24"/>
          <w:szCs w:val="24"/>
        </w:rPr>
        <w:t>36</w:t>
      </w:r>
      <w:r w:rsidR="00EA643C" w:rsidRPr="00A526EA">
        <w:rPr>
          <w:rFonts w:ascii="Times New Roman" w:eastAsia="Calibri" w:hAnsi="Times New Roman" w:cs="Times New Roman"/>
          <w:b/>
          <w:bCs/>
          <w:sz w:val="24"/>
          <w:szCs w:val="24"/>
        </w:rPr>
        <w:t>.</w:t>
      </w:r>
    </w:p>
    <w:p w:rsidR="00EA643C" w:rsidRPr="00A526EA" w:rsidRDefault="00EA643C" w:rsidP="005A6F20">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b/>
          <w:sz w:val="24"/>
          <w:szCs w:val="24"/>
        </w:rPr>
        <w:t>2. Под Местонахождение</w:t>
      </w:r>
      <w:r w:rsidRPr="00A526EA">
        <w:rPr>
          <w:rFonts w:ascii="Times New Roman" w:eastAsia="Calibri" w:hAnsi="Times New Roman" w:cs="Times New Roman"/>
          <w:sz w:val="24"/>
          <w:szCs w:val="24"/>
        </w:rPr>
        <w:t xml:space="preserve"> се има предвид място на изпълнение на </w:t>
      </w:r>
      <w:r w:rsidR="00780B07" w:rsidRPr="00A526EA">
        <w:rPr>
          <w:rFonts w:ascii="Times New Roman" w:eastAsia="Calibri" w:hAnsi="Times New Roman" w:cs="Times New Roman"/>
          <w:sz w:val="24"/>
          <w:szCs w:val="24"/>
        </w:rPr>
        <w:t xml:space="preserve">проектното </w:t>
      </w:r>
      <w:r w:rsidR="00BA0149" w:rsidRPr="00A526EA">
        <w:rPr>
          <w:rFonts w:ascii="Times New Roman" w:eastAsia="Calibri" w:hAnsi="Times New Roman" w:cs="Times New Roman"/>
          <w:sz w:val="24"/>
          <w:szCs w:val="24"/>
        </w:rPr>
        <w:t>предложение</w:t>
      </w:r>
      <w:r w:rsidRPr="00A526EA">
        <w:rPr>
          <w:rFonts w:ascii="Times New Roman" w:eastAsia="Calibri" w:hAnsi="Times New Roman" w:cs="Times New Roman"/>
          <w:sz w:val="24"/>
          <w:szCs w:val="24"/>
        </w:rPr>
        <w:t>, а не седалището/адрес на кореспонденция на кандидат</w:t>
      </w:r>
      <w:r w:rsidR="00780B07" w:rsidRPr="00A526EA">
        <w:rPr>
          <w:rFonts w:ascii="Times New Roman" w:eastAsia="Calibri" w:hAnsi="Times New Roman" w:cs="Times New Roman"/>
          <w:sz w:val="24"/>
          <w:szCs w:val="24"/>
        </w:rPr>
        <w:t>а</w:t>
      </w:r>
      <w:r w:rsidRPr="00A526EA">
        <w:rPr>
          <w:rFonts w:ascii="Times New Roman" w:eastAsia="Calibri" w:hAnsi="Times New Roman" w:cs="Times New Roman"/>
          <w:sz w:val="24"/>
          <w:szCs w:val="24"/>
        </w:rPr>
        <w:t xml:space="preserve">. При въвеждането на място на изпълнение на </w:t>
      </w:r>
      <w:r w:rsidR="00780B07" w:rsidRPr="00A526EA">
        <w:rPr>
          <w:rFonts w:ascii="Times New Roman" w:eastAsia="Calibri" w:hAnsi="Times New Roman" w:cs="Times New Roman"/>
          <w:sz w:val="24"/>
          <w:szCs w:val="24"/>
        </w:rPr>
        <w:t>проектното предложение</w:t>
      </w:r>
      <w:r w:rsidRPr="00A526EA">
        <w:rPr>
          <w:rFonts w:ascii="Times New Roman" w:eastAsia="Calibri" w:hAnsi="Times New Roman" w:cs="Times New Roman"/>
          <w:sz w:val="24"/>
          <w:szCs w:val="24"/>
        </w:rPr>
        <w:t xml:space="preserve"> системата по подразбиране маркира полето „Населено място“, като Вие следва да изберете от менюто съответното населено място, където ще се изпълнява </w:t>
      </w:r>
      <w:r w:rsidR="00780B07" w:rsidRPr="00A526EA">
        <w:rPr>
          <w:rFonts w:ascii="Times New Roman" w:eastAsia="Calibri" w:hAnsi="Times New Roman" w:cs="Times New Roman"/>
          <w:sz w:val="24"/>
          <w:szCs w:val="24"/>
        </w:rPr>
        <w:t>проектното предложение</w:t>
      </w:r>
      <w:r w:rsidRPr="00A526EA">
        <w:rPr>
          <w:rFonts w:ascii="Times New Roman" w:eastAsia="Calibri" w:hAnsi="Times New Roman" w:cs="Times New Roman"/>
          <w:sz w:val="24"/>
          <w:szCs w:val="24"/>
        </w:rPr>
        <w:t xml:space="preserve"> (при въвеждането може да </w:t>
      </w:r>
      <w:r w:rsidRPr="00A526EA">
        <w:rPr>
          <w:rFonts w:ascii="Times New Roman" w:eastAsia="Calibri" w:hAnsi="Times New Roman" w:cs="Times New Roman"/>
          <w:sz w:val="24"/>
          <w:szCs w:val="24"/>
        </w:rPr>
        <w:lastRenderedPageBreak/>
        <w:t>използвате търсачка). Системата автоматично ще визуализира срещу населеното място останалите данни – Държава, NUTS ниво 1, NUTS ниво 2, Област, Община, Населено място.</w:t>
      </w:r>
    </w:p>
    <w:p w:rsidR="000A745F" w:rsidRPr="00ED626F" w:rsidRDefault="00EA643C" w:rsidP="005A6F20">
      <w:pPr>
        <w:spacing w:before="120" w:after="120"/>
        <w:jc w:val="both"/>
        <w:rPr>
          <w:noProof/>
        </w:rPr>
      </w:pPr>
      <w:r w:rsidRPr="00A526EA">
        <w:rPr>
          <w:rFonts w:ascii="Times New Roman" w:eastAsia="Calibri" w:hAnsi="Times New Roman" w:cs="Times New Roman"/>
          <w:sz w:val="24"/>
          <w:szCs w:val="24"/>
        </w:rPr>
        <w:t>Системата позволява да се въвежда повече от едно място на изпълнение след използване на бутона „Добави“:</w:t>
      </w:r>
    </w:p>
    <w:p w:rsidR="00F907F3" w:rsidRDefault="00F907F3" w:rsidP="005A6F20">
      <w:pPr>
        <w:spacing w:before="120" w:after="120"/>
        <w:jc w:val="both"/>
        <w:rPr>
          <w:rFonts w:ascii="Times New Roman" w:eastAsia="Calibri" w:hAnsi="Times New Roman" w:cs="Times New Roman"/>
          <w:sz w:val="24"/>
          <w:szCs w:val="24"/>
        </w:rPr>
      </w:pPr>
      <w:r>
        <w:rPr>
          <w:noProof/>
          <w:lang w:val="en-US"/>
        </w:rPr>
        <w:drawing>
          <wp:inline distT="0" distB="0" distL="0" distR="0" wp14:anchorId="5E8FD327" wp14:editId="4EA461A0">
            <wp:extent cx="6304280" cy="3517900"/>
            <wp:effectExtent l="0" t="0" r="127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5327" t="15827" r="26322" b="24583"/>
                    <a:stretch/>
                  </pic:blipFill>
                  <pic:spPr bwMode="auto">
                    <a:xfrm>
                      <a:off x="0" y="0"/>
                      <a:ext cx="6330310" cy="3532425"/>
                    </a:xfrm>
                    <a:prstGeom prst="rect">
                      <a:avLst/>
                    </a:prstGeom>
                    <a:ln>
                      <a:noFill/>
                    </a:ln>
                    <a:extLst>
                      <a:ext uri="{53640926-AAD7-44D8-BBD7-CCE9431645EC}">
                        <a14:shadowObscured xmlns:a14="http://schemas.microsoft.com/office/drawing/2010/main"/>
                      </a:ext>
                    </a:extLst>
                  </pic:spPr>
                </pic:pic>
              </a:graphicData>
            </a:graphic>
          </wp:inline>
        </w:drawing>
      </w:r>
    </w:p>
    <w:p w:rsidR="00F907F3" w:rsidRPr="00A526EA" w:rsidRDefault="00F907F3" w:rsidP="005A6F20">
      <w:pPr>
        <w:spacing w:before="120" w:after="120"/>
        <w:jc w:val="both"/>
        <w:rPr>
          <w:rFonts w:ascii="Times New Roman" w:eastAsia="Calibri" w:hAnsi="Times New Roman" w:cs="Times New Roman"/>
          <w:sz w:val="24"/>
          <w:szCs w:val="24"/>
        </w:rPr>
      </w:pPr>
    </w:p>
    <w:p w:rsidR="00EA643C" w:rsidRPr="00A526EA" w:rsidRDefault="00EA643C" w:rsidP="005A6F20">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След въвеждането на повече от едн</w:t>
      </w:r>
      <w:r w:rsidR="00424C16" w:rsidRPr="00A526EA">
        <w:rPr>
          <w:rFonts w:ascii="Times New Roman" w:eastAsia="Calibri" w:hAnsi="Times New Roman" w:cs="Times New Roman"/>
          <w:sz w:val="24"/>
          <w:szCs w:val="24"/>
        </w:rPr>
        <w:t xml:space="preserve">о място за изпълнение в </w:t>
      </w:r>
      <w:r w:rsidR="0015718C" w:rsidRPr="00A526EA">
        <w:rPr>
          <w:rFonts w:ascii="Times New Roman" w:eastAsia="Calibri" w:hAnsi="Times New Roman" w:cs="Times New Roman"/>
          <w:sz w:val="24"/>
          <w:szCs w:val="24"/>
        </w:rPr>
        <w:t xml:space="preserve">раздел </w:t>
      </w:r>
      <w:r w:rsidRPr="00A526EA">
        <w:rPr>
          <w:rFonts w:ascii="Times New Roman" w:eastAsia="Calibri" w:hAnsi="Times New Roman" w:cs="Times New Roman"/>
          <w:sz w:val="24"/>
          <w:szCs w:val="24"/>
        </w:rPr>
        <w:t>„Бюджет“ от Формуляра за кандидатстване се появяват допълнителни функционалности,</w:t>
      </w:r>
      <w:r w:rsidR="00424C16" w:rsidRPr="00A526EA">
        <w:rPr>
          <w:rFonts w:ascii="Times New Roman" w:eastAsia="Calibri" w:hAnsi="Times New Roman" w:cs="Times New Roman"/>
          <w:sz w:val="24"/>
          <w:szCs w:val="24"/>
        </w:rPr>
        <w:t xml:space="preserve"> които ще бъдат разгледани </w:t>
      </w:r>
      <w:r w:rsidR="002C69E8" w:rsidRPr="00A526EA">
        <w:rPr>
          <w:rFonts w:ascii="Times New Roman" w:eastAsia="Calibri" w:hAnsi="Times New Roman" w:cs="Times New Roman"/>
          <w:sz w:val="24"/>
          <w:szCs w:val="24"/>
        </w:rPr>
        <w:t>в раздел „Бюджет”</w:t>
      </w:r>
      <w:r w:rsidR="00B37394" w:rsidRPr="00A526EA">
        <w:rPr>
          <w:rFonts w:ascii="Times New Roman" w:eastAsia="Calibri" w:hAnsi="Times New Roman" w:cs="Times New Roman"/>
          <w:sz w:val="24"/>
          <w:szCs w:val="24"/>
        </w:rPr>
        <w:t>.</w:t>
      </w:r>
    </w:p>
    <w:p w:rsidR="00A94324" w:rsidRPr="00A526EA" w:rsidRDefault="00EA643C" w:rsidP="005A6F20">
      <w:pPr>
        <w:spacing w:before="120" w:after="120"/>
        <w:jc w:val="both"/>
        <w:rPr>
          <w:rFonts w:ascii="Times New Roman" w:eastAsia="Calibri" w:hAnsi="Times New Roman" w:cs="Times New Roman"/>
          <w:b/>
          <w:sz w:val="24"/>
          <w:szCs w:val="24"/>
        </w:rPr>
      </w:pPr>
      <w:r w:rsidRPr="00A526EA">
        <w:rPr>
          <w:rFonts w:ascii="Times New Roman" w:eastAsia="Calibri" w:hAnsi="Times New Roman" w:cs="Times New Roman"/>
          <w:b/>
          <w:sz w:val="24"/>
          <w:szCs w:val="24"/>
        </w:rPr>
        <w:t>3</w:t>
      </w:r>
      <w:r w:rsidR="0084408D" w:rsidRPr="00A526EA">
        <w:rPr>
          <w:rFonts w:ascii="Times New Roman" w:eastAsia="Calibri" w:hAnsi="Times New Roman" w:cs="Times New Roman"/>
          <w:b/>
          <w:sz w:val="24"/>
          <w:szCs w:val="24"/>
        </w:rPr>
        <w:t xml:space="preserve">. </w:t>
      </w:r>
      <w:r w:rsidR="00A94324" w:rsidRPr="00A526EA">
        <w:rPr>
          <w:rFonts w:ascii="Times New Roman" w:eastAsia="Calibri" w:hAnsi="Times New Roman" w:cs="Times New Roman"/>
          <w:b/>
          <w:sz w:val="24"/>
          <w:szCs w:val="24"/>
        </w:rPr>
        <w:t>Категория(и) региони, за която (които) се прилага операцията</w:t>
      </w:r>
    </w:p>
    <w:p w:rsidR="00A94324" w:rsidRPr="00A526EA" w:rsidRDefault="00A94324" w:rsidP="005A6F20">
      <w:pPr>
        <w:spacing w:before="120" w:after="120"/>
        <w:jc w:val="both"/>
        <w:rPr>
          <w:rFonts w:ascii="Times New Roman" w:eastAsia="Calibri" w:hAnsi="Times New Roman" w:cs="Times New Roman"/>
          <w:b/>
          <w:sz w:val="24"/>
          <w:szCs w:val="24"/>
        </w:rPr>
      </w:pPr>
      <w:r w:rsidRPr="00A526EA">
        <w:rPr>
          <w:rFonts w:ascii="Times New Roman" w:eastAsia="Calibri" w:hAnsi="Times New Roman" w:cs="Times New Roman"/>
          <w:b/>
          <w:sz w:val="24"/>
          <w:szCs w:val="24"/>
        </w:rPr>
        <w:t>Предвид териториалният обхват на ЕЦИХ, определени от ЕК и съгласно т. 5 „Териториален обхват“ от Условията за кандидатстване:</w:t>
      </w:r>
    </w:p>
    <w:p w:rsidR="00A94324" w:rsidRPr="00A526EA" w:rsidRDefault="00A94324" w:rsidP="005A6F20">
      <w:pPr>
        <w:pStyle w:val="ListParagraph"/>
        <w:numPr>
          <w:ilvl w:val="0"/>
          <w:numId w:val="26"/>
        </w:numPr>
        <w:spacing w:before="120" w:after="120"/>
        <w:contextualSpacing w:val="0"/>
        <w:jc w:val="both"/>
        <w:rPr>
          <w:rFonts w:ascii="Times New Roman" w:eastAsia="Calibri" w:hAnsi="Times New Roman" w:cs="Times New Roman"/>
          <w:b/>
          <w:sz w:val="24"/>
          <w:szCs w:val="24"/>
        </w:rPr>
      </w:pPr>
      <w:r w:rsidRPr="00A526EA">
        <w:rPr>
          <w:rFonts w:ascii="Times New Roman" w:eastAsia="Calibri" w:hAnsi="Times New Roman" w:cs="Times New Roman"/>
          <w:b/>
          <w:sz w:val="24"/>
          <w:szCs w:val="24"/>
        </w:rPr>
        <w:t>Кандидатът „Камара на строителите в България“, координатор на „Европейски цифров иновационен хъб в сектор строителство“</w:t>
      </w:r>
      <w:r w:rsidRPr="008905A5">
        <w:rPr>
          <w:rFonts w:ascii="Times New Roman" w:eastAsia="Calibri" w:hAnsi="Times New Roman" w:cs="Times New Roman"/>
          <w:b/>
          <w:sz w:val="24"/>
          <w:szCs w:val="24"/>
        </w:rPr>
        <w:t>,</w:t>
      </w:r>
      <w:r w:rsidRPr="00A526EA">
        <w:rPr>
          <w:rFonts w:ascii="Times New Roman" w:eastAsia="Calibri" w:hAnsi="Times New Roman" w:cs="Times New Roman"/>
          <w:b/>
          <w:sz w:val="24"/>
          <w:szCs w:val="24"/>
        </w:rPr>
        <w:t xml:space="preserve"> следва да посочи в проектното си предложение за категория региони – Регион </w:t>
      </w:r>
      <w:r w:rsidR="003450D5" w:rsidRPr="00A526EA">
        <w:rPr>
          <w:rFonts w:ascii="Times New Roman" w:eastAsia="Calibri" w:hAnsi="Times New Roman" w:cs="Times New Roman"/>
          <w:b/>
          <w:sz w:val="24"/>
          <w:szCs w:val="24"/>
        </w:rPr>
        <w:t xml:space="preserve">„В </w:t>
      </w:r>
      <w:r w:rsidRPr="00A526EA">
        <w:rPr>
          <w:rFonts w:ascii="Times New Roman" w:eastAsia="Calibri" w:hAnsi="Times New Roman" w:cs="Times New Roman"/>
          <w:b/>
          <w:sz w:val="24"/>
          <w:szCs w:val="24"/>
        </w:rPr>
        <w:t>преход“;</w:t>
      </w:r>
    </w:p>
    <w:p w:rsidR="00A94324" w:rsidRPr="00A526EA" w:rsidRDefault="00A94324" w:rsidP="005A6F20">
      <w:pPr>
        <w:pStyle w:val="ListParagraph"/>
        <w:numPr>
          <w:ilvl w:val="0"/>
          <w:numId w:val="26"/>
        </w:numPr>
        <w:spacing w:before="120" w:after="120"/>
        <w:contextualSpacing w:val="0"/>
        <w:jc w:val="both"/>
        <w:rPr>
          <w:rFonts w:ascii="Times New Roman" w:eastAsia="Calibri" w:hAnsi="Times New Roman" w:cs="Times New Roman"/>
          <w:b/>
          <w:sz w:val="24"/>
          <w:szCs w:val="24"/>
        </w:rPr>
      </w:pPr>
      <w:r w:rsidRPr="00A526EA">
        <w:rPr>
          <w:rFonts w:ascii="Times New Roman" w:eastAsia="Calibri" w:hAnsi="Times New Roman" w:cs="Times New Roman"/>
          <w:b/>
          <w:sz w:val="24"/>
          <w:szCs w:val="24"/>
        </w:rPr>
        <w:t xml:space="preserve">Другите допустими кандидати </w:t>
      </w:r>
      <w:r w:rsidR="00363666" w:rsidRPr="00363666">
        <w:rPr>
          <w:rFonts w:ascii="Times New Roman" w:eastAsia="Calibri" w:hAnsi="Times New Roman" w:cs="Times New Roman"/>
          <w:b/>
          <w:sz w:val="24"/>
          <w:szCs w:val="24"/>
        </w:rPr>
        <w:t>Сдружение „Съюз за стопанска инициатива“, координатор на Цифров иновационен хъб „Тракия“ и АГРОХЪБ.БГ, координатор на Сдружение „АгроХъб.БГ“</w:t>
      </w:r>
      <w:r w:rsidR="00363666">
        <w:rPr>
          <w:rFonts w:ascii="Times New Roman" w:eastAsia="Calibri" w:hAnsi="Times New Roman" w:cs="Times New Roman"/>
          <w:b/>
          <w:sz w:val="24"/>
          <w:szCs w:val="24"/>
        </w:rPr>
        <w:t xml:space="preserve"> </w:t>
      </w:r>
      <w:r w:rsidRPr="00A526EA">
        <w:rPr>
          <w:rFonts w:ascii="Times New Roman" w:eastAsia="Calibri" w:hAnsi="Times New Roman" w:cs="Times New Roman"/>
          <w:b/>
          <w:sz w:val="24"/>
          <w:szCs w:val="24"/>
        </w:rPr>
        <w:t>следва да посочат в проектното си предложение за категория региони – „По-слабо развити региони“.</w:t>
      </w:r>
    </w:p>
    <w:p w:rsidR="0084408D" w:rsidRPr="00A526EA" w:rsidRDefault="00A94324" w:rsidP="005A6F20">
      <w:pPr>
        <w:spacing w:before="120" w:after="120"/>
        <w:jc w:val="both"/>
        <w:rPr>
          <w:rFonts w:ascii="Times New Roman" w:eastAsia="Calibri" w:hAnsi="Times New Roman" w:cs="Times New Roman"/>
          <w:b/>
          <w:sz w:val="24"/>
          <w:szCs w:val="24"/>
        </w:rPr>
      </w:pPr>
      <w:r w:rsidRPr="00A526EA">
        <w:rPr>
          <w:rFonts w:ascii="Times New Roman" w:eastAsia="Calibri" w:hAnsi="Times New Roman" w:cs="Times New Roman"/>
          <w:b/>
          <w:sz w:val="24"/>
          <w:szCs w:val="24"/>
        </w:rPr>
        <w:t xml:space="preserve">4. </w:t>
      </w:r>
      <w:r w:rsidR="0084408D" w:rsidRPr="00A526EA">
        <w:rPr>
          <w:rFonts w:ascii="Times New Roman" w:eastAsia="Calibri" w:hAnsi="Times New Roman" w:cs="Times New Roman"/>
          <w:b/>
          <w:sz w:val="24"/>
          <w:szCs w:val="24"/>
        </w:rPr>
        <w:t>Поле „ДДС е допустим разход по проекта“:</w:t>
      </w:r>
    </w:p>
    <w:p w:rsidR="009939F4" w:rsidRPr="00A526EA" w:rsidRDefault="009939F4" w:rsidP="005A6F20">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lastRenderedPageBreak/>
        <w:t>По настоящата процедура са недопустими разходите за възстановим ДДС и в подобни случаи следва да маркирате „Не“.</w:t>
      </w:r>
    </w:p>
    <w:p w:rsidR="009939F4" w:rsidRPr="00A526EA" w:rsidRDefault="009939F4" w:rsidP="005A6F20">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За всички кандидати, за които ДДС е „невъзстановим“, то същият се счита за допустим за финансиране и следва да маркирате „Да“.</w:t>
      </w:r>
    </w:p>
    <w:p w:rsidR="001D73E9" w:rsidRPr="00A526EA" w:rsidRDefault="00A94324" w:rsidP="005A6F20">
      <w:pPr>
        <w:spacing w:before="120" w:after="120"/>
        <w:jc w:val="both"/>
        <w:rPr>
          <w:rFonts w:ascii="Times New Roman" w:eastAsia="Calibri" w:hAnsi="Times New Roman" w:cs="Times New Roman"/>
          <w:b/>
          <w:sz w:val="24"/>
          <w:szCs w:val="24"/>
        </w:rPr>
      </w:pPr>
      <w:r w:rsidRPr="00A526EA">
        <w:rPr>
          <w:rFonts w:ascii="Times New Roman" w:eastAsia="Calibri" w:hAnsi="Times New Roman" w:cs="Times New Roman"/>
          <w:b/>
          <w:sz w:val="24"/>
          <w:szCs w:val="24"/>
        </w:rPr>
        <w:t>5</w:t>
      </w:r>
      <w:r w:rsidR="00CD283D" w:rsidRPr="00A526EA">
        <w:rPr>
          <w:rFonts w:ascii="Times New Roman" w:eastAsia="Calibri" w:hAnsi="Times New Roman" w:cs="Times New Roman"/>
          <w:b/>
          <w:sz w:val="24"/>
          <w:szCs w:val="24"/>
        </w:rPr>
        <w:t xml:space="preserve">. </w:t>
      </w:r>
      <w:r w:rsidR="001D73E9" w:rsidRPr="00A526EA">
        <w:rPr>
          <w:rFonts w:ascii="Times New Roman" w:eastAsia="Calibri" w:hAnsi="Times New Roman" w:cs="Times New Roman"/>
          <w:b/>
          <w:sz w:val="24"/>
          <w:szCs w:val="24"/>
        </w:rPr>
        <w:t>Поле „Проектът подлежи на режим на държавна помощ“:</w:t>
      </w:r>
    </w:p>
    <w:p w:rsidR="001D73E9" w:rsidRPr="00A526EA" w:rsidRDefault="001D73E9" w:rsidP="005A6F20">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По процедура</w:t>
      </w:r>
      <w:r w:rsidR="00EC7D6F">
        <w:rPr>
          <w:rFonts w:ascii="Times New Roman" w:eastAsia="Calibri" w:hAnsi="Times New Roman" w:cs="Times New Roman"/>
          <w:sz w:val="24"/>
          <w:szCs w:val="24"/>
        </w:rPr>
        <w:t>та</w:t>
      </w:r>
      <w:r w:rsidRPr="00A526EA">
        <w:rPr>
          <w:rFonts w:ascii="Times New Roman" w:eastAsia="Calibri" w:hAnsi="Times New Roman" w:cs="Times New Roman"/>
          <w:sz w:val="24"/>
          <w:szCs w:val="24"/>
        </w:rPr>
        <w:t xml:space="preserve"> </w:t>
      </w:r>
      <w:r w:rsidR="00C72B69" w:rsidRPr="00A526EA">
        <w:rPr>
          <w:rFonts w:ascii="Times New Roman" w:eastAsia="Calibri" w:hAnsi="Times New Roman" w:cs="Times New Roman"/>
          <w:sz w:val="24"/>
          <w:szCs w:val="24"/>
        </w:rPr>
        <w:t xml:space="preserve">е приложим режим на държавна помощ за иновационни клъстери </w:t>
      </w:r>
      <w:r w:rsidR="00EC7D6F">
        <w:rPr>
          <w:rFonts w:ascii="Times New Roman" w:eastAsia="Calibri" w:hAnsi="Times New Roman" w:cs="Times New Roman"/>
          <w:sz w:val="24"/>
          <w:szCs w:val="24"/>
        </w:rPr>
        <w:t>по</w:t>
      </w:r>
      <w:r w:rsidR="00C72B69" w:rsidRPr="00A526EA">
        <w:rPr>
          <w:rFonts w:ascii="Times New Roman" w:eastAsia="Calibri" w:hAnsi="Times New Roman" w:cs="Times New Roman"/>
          <w:sz w:val="24"/>
          <w:szCs w:val="24"/>
        </w:rPr>
        <w:t xml:space="preserve"> чл. 27 от Регламент (ЕС) № 651/2014, който се прилага за помощ, която ЕЦИХ не е успял да прехвърли към </w:t>
      </w:r>
      <w:r w:rsidR="007D7889">
        <w:rPr>
          <w:rFonts w:ascii="Times New Roman" w:eastAsia="Calibri" w:hAnsi="Times New Roman" w:cs="Times New Roman"/>
          <w:sz w:val="24"/>
          <w:szCs w:val="24"/>
        </w:rPr>
        <w:t>предприятията и публичните организации</w:t>
      </w:r>
      <w:r w:rsidR="007D7889" w:rsidRPr="00A526EA">
        <w:rPr>
          <w:rFonts w:ascii="Times New Roman" w:eastAsia="Calibri" w:hAnsi="Times New Roman" w:cs="Times New Roman"/>
          <w:sz w:val="24"/>
          <w:szCs w:val="24"/>
        </w:rPr>
        <w:t xml:space="preserve"> </w:t>
      </w:r>
      <w:r w:rsidR="00C72B69" w:rsidRPr="00A526EA">
        <w:rPr>
          <w:rFonts w:ascii="Times New Roman" w:eastAsia="Calibri" w:hAnsi="Times New Roman" w:cs="Times New Roman"/>
          <w:sz w:val="24"/>
          <w:szCs w:val="24"/>
        </w:rPr>
        <w:t xml:space="preserve">под формата на схема за държавна помощ, попадаща в обхвата на груповото освобождаване, в съответствие с Глава I, Глава II и чл. 28 Помощ за иновационни дейности на МСП на Регламент (ЕС) 651/2014 и </w:t>
      </w:r>
      <w:r w:rsidR="001C0A44">
        <w:rPr>
          <w:rFonts w:ascii="Times New Roman" w:eastAsia="Calibri" w:hAnsi="Times New Roman" w:cs="Times New Roman"/>
          <w:sz w:val="24"/>
          <w:szCs w:val="24"/>
        </w:rPr>
        <w:t>големи</w:t>
      </w:r>
      <w:r w:rsidR="001C0A44" w:rsidRPr="00A526EA">
        <w:rPr>
          <w:rFonts w:ascii="Times New Roman" w:eastAsia="Calibri" w:hAnsi="Times New Roman" w:cs="Times New Roman"/>
          <w:sz w:val="24"/>
          <w:szCs w:val="24"/>
        </w:rPr>
        <w:t xml:space="preserve"> </w:t>
      </w:r>
      <w:r w:rsidR="00C72B69" w:rsidRPr="00A526EA">
        <w:rPr>
          <w:rFonts w:ascii="Times New Roman" w:eastAsia="Calibri" w:hAnsi="Times New Roman" w:cs="Times New Roman"/>
          <w:sz w:val="24"/>
          <w:szCs w:val="24"/>
        </w:rPr>
        <w:t xml:space="preserve">предприятия </w:t>
      </w:r>
      <w:r w:rsidR="00C72B69" w:rsidRPr="00A526EA">
        <w:rPr>
          <w:rFonts w:ascii="Times New Roman" w:hAnsi="Times New Roman" w:cs="Times New Roman"/>
          <w:sz w:val="24"/>
        </w:rPr>
        <w:t xml:space="preserve">под формата на схема за минимална помощ (de minimis), съгласно Регламент (ЕС) </w:t>
      </w:r>
      <w:r w:rsidR="00747155" w:rsidRPr="00747155">
        <w:rPr>
          <w:rFonts w:ascii="Times New Roman" w:hAnsi="Times New Roman" w:cs="Times New Roman"/>
          <w:sz w:val="24"/>
        </w:rPr>
        <w:t>2023/2831</w:t>
      </w:r>
      <w:r w:rsidR="00747155">
        <w:rPr>
          <w:rFonts w:ascii="Times New Roman" w:hAnsi="Times New Roman" w:cs="Times New Roman"/>
          <w:sz w:val="24"/>
        </w:rPr>
        <w:t xml:space="preserve"> </w:t>
      </w:r>
      <w:r w:rsidR="00C72B69" w:rsidRPr="00A526EA">
        <w:rPr>
          <w:rFonts w:ascii="Times New Roman" w:hAnsi="Times New Roman" w:cs="Times New Roman"/>
          <w:sz w:val="24"/>
        </w:rPr>
        <w:t xml:space="preserve">г. </w:t>
      </w:r>
      <w:r w:rsidR="00EC7D6F">
        <w:rPr>
          <w:rFonts w:ascii="Times New Roman" w:hAnsi="Times New Roman" w:cs="Times New Roman"/>
          <w:sz w:val="24"/>
        </w:rPr>
        <w:t>В</w:t>
      </w:r>
      <w:r w:rsidR="00C72B69" w:rsidRPr="00A526EA">
        <w:rPr>
          <w:rFonts w:ascii="Times New Roman" w:eastAsia="Calibri" w:hAnsi="Times New Roman" w:cs="Times New Roman"/>
          <w:sz w:val="24"/>
          <w:szCs w:val="24"/>
        </w:rPr>
        <w:t xml:space="preserve"> тази връзка</w:t>
      </w:r>
      <w:r w:rsidRPr="00A526EA">
        <w:rPr>
          <w:rFonts w:ascii="Times New Roman" w:eastAsia="Calibri" w:hAnsi="Times New Roman" w:cs="Times New Roman"/>
          <w:sz w:val="24"/>
          <w:szCs w:val="24"/>
        </w:rPr>
        <w:t xml:space="preserve"> следва да маркирате „</w:t>
      </w:r>
      <w:r w:rsidR="00C72B69" w:rsidRPr="00A526EA">
        <w:rPr>
          <w:rFonts w:ascii="Times New Roman" w:eastAsia="Calibri" w:hAnsi="Times New Roman" w:cs="Times New Roman"/>
          <w:sz w:val="24"/>
          <w:szCs w:val="24"/>
        </w:rPr>
        <w:t>Да</w:t>
      </w:r>
      <w:r w:rsidRPr="00A526EA">
        <w:rPr>
          <w:rFonts w:ascii="Times New Roman" w:eastAsia="Calibri" w:hAnsi="Times New Roman" w:cs="Times New Roman"/>
          <w:sz w:val="24"/>
          <w:szCs w:val="24"/>
        </w:rPr>
        <w:t>“.</w:t>
      </w:r>
    </w:p>
    <w:p w:rsidR="00BB1068" w:rsidRPr="00A526EA" w:rsidRDefault="00A94324" w:rsidP="005A6F20">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b/>
          <w:sz w:val="24"/>
          <w:szCs w:val="24"/>
        </w:rPr>
        <w:t>6</w:t>
      </w:r>
      <w:r w:rsidR="00C72B69" w:rsidRPr="00A526EA">
        <w:rPr>
          <w:rFonts w:ascii="Times New Roman" w:eastAsia="Calibri" w:hAnsi="Times New Roman" w:cs="Times New Roman"/>
          <w:b/>
          <w:sz w:val="24"/>
          <w:szCs w:val="24"/>
        </w:rPr>
        <w:t xml:space="preserve">. – </w:t>
      </w:r>
      <w:r w:rsidRPr="00A526EA">
        <w:rPr>
          <w:rFonts w:ascii="Times New Roman" w:eastAsia="Calibri" w:hAnsi="Times New Roman" w:cs="Times New Roman"/>
          <w:b/>
          <w:sz w:val="24"/>
          <w:szCs w:val="24"/>
        </w:rPr>
        <w:t>8</w:t>
      </w:r>
      <w:r w:rsidR="00CD283D" w:rsidRPr="00A526EA">
        <w:rPr>
          <w:rFonts w:ascii="Times New Roman" w:eastAsia="Calibri" w:hAnsi="Times New Roman" w:cs="Times New Roman"/>
          <w:b/>
          <w:sz w:val="24"/>
          <w:szCs w:val="24"/>
        </w:rPr>
        <w:t>.</w:t>
      </w:r>
      <w:r w:rsidR="00CD283D" w:rsidRPr="00A526EA">
        <w:rPr>
          <w:rFonts w:ascii="Times New Roman" w:eastAsia="Calibri" w:hAnsi="Times New Roman" w:cs="Times New Roman"/>
          <w:sz w:val="24"/>
          <w:szCs w:val="24"/>
        </w:rPr>
        <w:t xml:space="preserve"> Моля, попълнете информация относно </w:t>
      </w:r>
      <w:r w:rsidR="00AB24EF" w:rsidRPr="00A526EA">
        <w:rPr>
          <w:rFonts w:ascii="Times New Roman" w:eastAsia="Calibri" w:hAnsi="Times New Roman" w:cs="Times New Roman"/>
          <w:sz w:val="24"/>
          <w:szCs w:val="24"/>
        </w:rPr>
        <w:t xml:space="preserve">кратко описание на </w:t>
      </w:r>
      <w:r w:rsidR="00C72B69" w:rsidRPr="00A526EA">
        <w:rPr>
          <w:rFonts w:ascii="Times New Roman" w:eastAsia="Calibri" w:hAnsi="Times New Roman" w:cs="Times New Roman"/>
          <w:sz w:val="24"/>
          <w:szCs w:val="24"/>
        </w:rPr>
        <w:t>проектното предложение</w:t>
      </w:r>
      <w:r w:rsidR="00AB24EF" w:rsidRPr="00A526EA">
        <w:rPr>
          <w:rFonts w:ascii="Times New Roman" w:eastAsia="Calibri" w:hAnsi="Times New Roman" w:cs="Times New Roman"/>
          <w:sz w:val="24"/>
          <w:szCs w:val="24"/>
        </w:rPr>
        <w:t xml:space="preserve"> (на български и английски език), както и целите на </w:t>
      </w:r>
      <w:r w:rsidR="00C72B69" w:rsidRPr="00A526EA">
        <w:rPr>
          <w:rFonts w:ascii="Times New Roman" w:eastAsia="Calibri" w:hAnsi="Times New Roman" w:cs="Times New Roman"/>
          <w:sz w:val="24"/>
          <w:szCs w:val="24"/>
        </w:rPr>
        <w:t>проекта.</w:t>
      </w:r>
      <w:r w:rsidR="00BB1068" w:rsidRPr="00EC7D6F">
        <w:rPr>
          <w:rFonts w:ascii="Times New Roman" w:eastAsia="Calibri" w:hAnsi="Times New Roman" w:cs="Times New Roman"/>
          <w:sz w:val="24"/>
          <w:szCs w:val="24"/>
        </w:rPr>
        <w:t xml:space="preserve"> </w:t>
      </w:r>
      <w:r w:rsidR="00BB1068" w:rsidRPr="00A526EA">
        <w:rPr>
          <w:rFonts w:ascii="Times New Roman" w:eastAsia="Calibri" w:hAnsi="Times New Roman" w:cs="Times New Roman"/>
          <w:sz w:val="24"/>
          <w:szCs w:val="24"/>
        </w:rPr>
        <w:t>Опишете приноса на проектното предложение към:</w:t>
      </w:r>
    </w:p>
    <w:p w:rsidR="00BB1068" w:rsidRPr="00A526EA" w:rsidRDefault="00BB1068" w:rsidP="005A6F20">
      <w:pPr>
        <w:pStyle w:val="ListParagraph"/>
        <w:numPr>
          <w:ilvl w:val="0"/>
          <w:numId w:val="29"/>
        </w:numPr>
        <w:spacing w:before="120" w:after="120"/>
        <w:contextualSpacing w:val="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Постигането на целите на процедура BG16RFPR002-1.</w:t>
      </w:r>
      <w:r w:rsidR="005860BB" w:rsidRPr="00A526EA">
        <w:rPr>
          <w:rFonts w:ascii="Times New Roman" w:eastAsia="Calibri" w:hAnsi="Times New Roman" w:cs="Times New Roman"/>
          <w:sz w:val="24"/>
          <w:szCs w:val="24"/>
        </w:rPr>
        <w:t>0</w:t>
      </w:r>
      <w:r w:rsidR="005860BB">
        <w:rPr>
          <w:rFonts w:ascii="Times New Roman" w:eastAsia="Calibri" w:hAnsi="Times New Roman" w:cs="Times New Roman"/>
          <w:sz w:val="24"/>
          <w:szCs w:val="24"/>
        </w:rPr>
        <w:t>23</w:t>
      </w:r>
      <w:r w:rsidR="005860BB" w:rsidRPr="00A526EA">
        <w:rPr>
          <w:rFonts w:ascii="Times New Roman" w:eastAsia="Calibri" w:hAnsi="Times New Roman" w:cs="Times New Roman"/>
          <w:sz w:val="24"/>
          <w:szCs w:val="24"/>
        </w:rPr>
        <w:t xml:space="preserve"> </w:t>
      </w:r>
      <w:r w:rsidRPr="00A526EA">
        <w:rPr>
          <w:rFonts w:ascii="Times New Roman" w:eastAsia="Calibri" w:hAnsi="Times New Roman" w:cs="Times New Roman"/>
          <w:sz w:val="24"/>
          <w:szCs w:val="24"/>
        </w:rPr>
        <w:t>„</w:t>
      </w:r>
      <w:r w:rsidR="005860BB" w:rsidRPr="005860BB">
        <w:rPr>
          <w:rFonts w:ascii="Times New Roman" w:eastAsia="Calibri" w:hAnsi="Times New Roman" w:cs="Times New Roman"/>
          <w:sz w:val="24"/>
          <w:szCs w:val="24"/>
        </w:rPr>
        <w:t>Допълващо финансиране за консолидиране на първоначалната мрежа от Европейски цифрови иновационни хъбове</w:t>
      </w:r>
      <w:r w:rsidRPr="00A526EA">
        <w:rPr>
          <w:rFonts w:ascii="Times New Roman" w:eastAsia="Calibri" w:hAnsi="Times New Roman" w:cs="Times New Roman"/>
          <w:sz w:val="24"/>
          <w:szCs w:val="24"/>
        </w:rPr>
        <w:t>“, приоритетно направление 4 „Синергия с програми Хоризонт Европа и Цифрова Европа“ на програма „Научни изследвания, иновации и дигитализация за интелигентна трансформация“ 2021-2027 г., както и по отношение на допълващото финансиране по линия на Програма „Цифрова Европа“;</w:t>
      </w:r>
    </w:p>
    <w:p w:rsidR="00BB1068" w:rsidRPr="00EC7D6F" w:rsidRDefault="00BB1068" w:rsidP="00B61687">
      <w:pPr>
        <w:pStyle w:val="ListParagraph"/>
        <w:spacing w:before="120" w:after="120"/>
        <w:contextualSpacing w:val="0"/>
        <w:jc w:val="both"/>
        <w:rPr>
          <w:rFonts w:ascii="Times New Roman" w:eastAsia="Calibri" w:hAnsi="Times New Roman" w:cs="Times New Roman"/>
          <w:sz w:val="24"/>
          <w:szCs w:val="24"/>
        </w:rPr>
      </w:pPr>
      <w:r w:rsidRPr="00973B39">
        <w:rPr>
          <w:rFonts w:ascii="Times New Roman" w:eastAsia="Calibri" w:hAnsi="Times New Roman" w:cs="Times New Roman"/>
          <w:sz w:val="24"/>
          <w:szCs w:val="24"/>
        </w:rPr>
        <w:t>Тематичните области на Иновационната стратегия за интелигентна специализация 2021-2027 г. (ИСИС) и Национална програма „Цифро</w:t>
      </w:r>
      <w:r w:rsidRPr="00B61687">
        <w:rPr>
          <w:rFonts w:ascii="Times New Roman" w:eastAsia="Calibri" w:hAnsi="Times New Roman" w:cs="Times New Roman"/>
          <w:sz w:val="24"/>
          <w:szCs w:val="24"/>
        </w:rPr>
        <w:t>ва България 2025“.</w:t>
      </w:r>
    </w:p>
    <w:p w:rsidR="009239AA" w:rsidRPr="00A526EA" w:rsidRDefault="009239AA" w:rsidP="005A6F20">
      <w:pPr>
        <w:pStyle w:val="ListParagraph"/>
        <w:keepNext/>
        <w:numPr>
          <w:ilvl w:val="0"/>
          <w:numId w:val="24"/>
        </w:numPr>
        <w:spacing w:before="240" w:after="240" w:line="240" w:lineRule="auto"/>
        <w:ind w:left="714" w:hanging="357"/>
        <w:contextualSpacing w:val="0"/>
        <w:jc w:val="both"/>
        <w:outlineLvl w:val="0"/>
        <w:rPr>
          <w:rFonts w:ascii="Times New Roman" w:eastAsia="Calibri" w:hAnsi="Times New Roman" w:cs="Times New Roman"/>
          <w:b/>
          <w:bCs/>
          <w:smallCaps/>
          <w:kern w:val="28"/>
          <w:sz w:val="32"/>
          <w:szCs w:val="20"/>
        </w:rPr>
      </w:pPr>
      <w:bookmarkStart w:id="2" w:name="_Toc238806810"/>
      <w:r w:rsidRPr="00A526EA">
        <w:rPr>
          <w:rFonts w:ascii="Times New Roman" w:eastAsia="Calibri" w:hAnsi="Times New Roman" w:cs="Times New Roman"/>
          <w:b/>
          <w:bCs/>
          <w:smallCaps/>
          <w:kern w:val="28"/>
          <w:sz w:val="32"/>
          <w:szCs w:val="20"/>
        </w:rPr>
        <w:t>Данни за кандидата</w:t>
      </w:r>
      <w:bookmarkEnd w:id="2"/>
    </w:p>
    <w:p w:rsidR="009239AA" w:rsidRPr="00A526EA" w:rsidRDefault="009239AA" w:rsidP="00FB7EB7">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 xml:space="preserve">В </w:t>
      </w:r>
      <w:r w:rsidR="00A36C5B" w:rsidRPr="00A526EA">
        <w:rPr>
          <w:rFonts w:ascii="Times New Roman" w:eastAsia="Calibri" w:hAnsi="Times New Roman" w:cs="Times New Roman"/>
          <w:sz w:val="24"/>
          <w:szCs w:val="24"/>
        </w:rPr>
        <w:t xml:space="preserve">ИСУН 2020, </w:t>
      </w:r>
      <w:r w:rsidR="000B6A89" w:rsidRPr="00A526EA">
        <w:rPr>
          <w:rFonts w:ascii="Times New Roman" w:eastAsia="Calibri" w:hAnsi="Times New Roman" w:cs="Times New Roman"/>
          <w:sz w:val="24"/>
          <w:szCs w:val="24"/>
        </w:rPr>
        <w:t>раздел</w:t>
      </w:r>
      <w:r w:rsidR="004A47E8" w:rsidRPr="00A526EA">
        <w:rPr>
          <w:rFonts w:ascii="Times New Roman" w:eastAsia="Calibri" w:hAnsi="Times New Roman" w:cs="Times New Roman"/>
          <w:sz w:val="24"/>
          <w:szCs w:val="24"/>
        </w:rPr>
        <w:t xml:space="preserve"> 2 „Данни за кандидата“</w:t>
      </w:r>
      <w:r w:rsidR="00A36C5B" w:rsidRPr="00A526EA">
        <w:rPr>
          <w:rFonts w:ascii="Times New Roman" w:eastAsia="Calibri" w:hAnsi="Times New Roman" w:cs="Times New Roman"/>
          <w:sz w:val="24"/>
          <w:szCs w:val="24"/>
        </w:rPr>
        <w:t xml:space="preserve"> </w:t>
      </w:r>
      <w:r w:rsidRPr="00A526EA">
        <w:rPr>
          <w:rFonts w:ascii="Times New Roman" w:eastAsia="Calibri" w:hAnsi="Times New Roman" w:cs="Times New Roman"/>
          <w:sz w:val="24"/>
          <w:szCs w:val="24"/>
        </w:rPr>
        <w:t>е включе</w:t>
      </w:r>
      <w:r w:rsidR="00020A82" w:rsidRPr="00A526EA">
        <w:rPr>
          <w:rFonts w:ascii="Times New Roman" w:eastAsia="Calibri" w:hAnsi="Times New Roman" w:cs="Times New Roman"/>
          <w:sz w:val="24"/>
          <w:szCs w:val="24"/>
        </w:rPr>
        <w:t>на връзка с Търговския регистър</w:t>
      </w:r>
      <w:r w:rsidR="009F01D0" w:rsidRPr="00A526EA">
        <w:rPr>
          <w:rFonts w:ascii="Times New Roman" w:hAnsi="Times New Roman" w:cs="Times New Roman"/>
        </w:rPr>
        <w:t xml:space="preserve"> </w:t>
      </w:r>
      <w:r w:rsidR="009F01D0" w:rsidRPr="00A526EA">
        <w:rPr>
          <w:rFonts w:ascii="Times New Roman" w:eastAsia="Calibri" w:hAnsi="Times New Roman" w:cs="Times New Roman"/>
          <w:sz w:val="24"/>
          <w:szCs w:val="24"/>
        </w:rPr>
        <w:t>и регистъра на ЮЛНЦ</w:t>
      </w:r>
      <w:r w:rsidR="00BA073B" w:rsidRPr="00BA073B">
        <w:rPr>
          <w:rFonts w:ascii="Times New Roman" w:eastAsia="Calibri" w:hAnsi="Times New Roman" w:cs="Times New Roman"/>
          <w:sz w:val="24"/>
          <w:szCs w:val="24"/>
        </w:rPr>
        <w:t>/Регистър БУЛСТАТ</w:t>
      </w:r>
      <w:r w:rsidR="008E42B1" w:rsidRPr="00A526EA">
        <w:rPr>
          <w:rStyle w:val="FootnoteReference"/>
          <w:rFonts w:ascii="Times New Roman" w:eastAsia="Calibri" w:hAnsi="Times New Roman" w:cs="Times New Roman"/>
          <w:sz w:val="24"/>
          <w:szCs w:val="24"/>
        </w:rPr>
        <w:footnoteReference w:id="1"/>
      </w:r>
      <w:r w:rsidR="009F01D0" w:rsidRPr="00A526EA">
        <w:rPr>
          <w:rFonts w:ascii="Times New Roman" w:eastAsia="Calibri" w:hAnsi="Times New Roman" w:cs="Times New Roman"/>
          <w:sz w:val="24"/>
          <w:szCs w:val="24"/>
        </w:rPr>
        <w:t xml:space="preserve"> </w:t>
      </w:r>
      <w:r w:rsidRPr="00A526EA">
        <w:rPr>
          <w:rFonts w:ascii="Times New Roman" w:eastAsia="Calibri" w:hAnsi="Times New Roman" w:cs="Times New Roman"/>
          <w:sz w:val="24"/>
          <w:szCs w:val="24"/>
        </w:rPr>
        <w:t>като при въвеждане на ЕИК системата автоматично извлича данните за дадения кандидат:</w:t>
      </w:r>
    </w:p>
    <w:p w:rsidR="009239AA" w:rsidRPr="00A526EA" w:rsidRDefault="00AA6447" w:rsidP="00FB7EB7">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noProof/>
          <w:sz w:val="24"/>
          <w:szCs w:val="24"/>
          <w:lang w:val="en-US"/>
        </w:rPr>
        <w:lastRenderedPageBreak/>
        <w:drawing>
          <wp:inline distT="0" distB="0" distL="0" distR="0" wp14:anchorId="13420FFE" wp14:editId="686C4715">
            <wp:extent cx="5924550" cy="3291780"/>
            <wp:effectExtent l="0" t="0" r="0" b="444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2.png"/>
                    <pic:cNvPicPr/>
                  </pic:nvPicPr>
                  <pic:blipFill>
                    <a:blip r:embed="rId11" cstate="print">
                      <a:extLst>
                        <a:ext uri="{BEBA8EAE-BF5A-486C-A8C5-ECC9F3942E4B}">
                          <a14:imgProps xmlns:a14="http://schemas.microsoft.com/office/drawing/2010/main">
                            <a14:imgLayer r:embed="rId12">
                              <a14:imgEffect>
                                <a14:brightnessContrast contrast="-40000"/>
                              </a14:imgEffect>
                            </a14:imgLayer>
                          </a14:imgProps>
                        </a:ext>
                        <a:ext uri="{28A0092B-C50C-407E-A947-70E740481C1C}">
                          <a14:useLocalDpi xmlns:a14="http://schemas.microsoft.com/office/drawing/2010/main"/>
                        </a:ext>
                      </a:extLst>
                    </a:blip>
                    <a:stretch>
                      <a:fillRect/>
                    </a:stretch>
                  </pic:blipFill>
                  <pic:spPr>
                    <a:xfrm>
                      <a:off x="0" y="0"/>
                      <a:ext cx="5937158" cy="3298785"/>
                    </a:xfrm>
                    <a:prstGeom prst="rect">
                      <a:avLst/>
                    </a:prstGeom>
                  </pic:spPr>
                </pic:pic>
              </a:graphicData>
            </a:graphic>
          </wp:inline>
        </w:drawing>
      </w:r>
    </w:p>
    <w:p w:rsidR="009239AA" w:rsidRPr="00A526EA" w:rsidRDefault="009239AA" w:rsidP="00FB7EB7">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След изтегляне на данните от Търговския регистър</w:t>
      </w:r>
      <w:r w:rsidR="00E93233" w:rsidRPr="00A526EA">
        <w:rPr>
          <w:rFonts w:ascii="Times New Roman" w:hAnsi="Times New Roman" w:cs="Times New Roman"/>
        </w:rPr>
        <w:t xml:space="preserve"> </w:t>
      </w:r>
      <w:r w:rsidR="00E93233" w:rsidRPr="00A526EA">
        <w:rPr>
          <w:rFonts w:ascii="Times New Roman" w:eastAsia="Calibri" w:hAnsi="Times New Roman" w:cs="Times New Roman"/>
          <w:sz w:val="24"/>
          <w:szCs w:val="24"/>
        </w:rPr>
        <w:t>и регистър на ЮЛНЦ</w:t>
      </w:r>
      <w:r w:rsidR="00B054C8">
        <w:rPr>
          <w:rFonts w:ascii="Times New Roman" w:eastAsia="Calibri" w:hAnsi="Times New Roman" w:cs="Times New Roman"/>
          <w:sz w:val="24"/>
          <w:szCs w:val="24"/>
        </w:rPr>
        <w:t>/</w:t>
      </w:r>
      <w:r w:rsidR="00B054C8" w:rsidRPr="00B054C8">
        <w:rPr>
          <w:rFonts w:ascii="Times New Roman" w:eastAsia="Calibri" w:hAnsi="Times New Roman" w:cs="Times New Roman"/>
          <w:sz w:val="24"/>
          <w:szCs w:val="24"/>
        </w:rPr>
        <w:t>Регистър БУЛСТАТ</w:t>
      </w:r>
      <w:r w:rsidR="00AF7102" w:rsidRPr="00A526EA">
        <w:rPr>
          <w:rFonts w:ascii="Times New Roman" w:eastAsia="Calibri" w:hAnsi="Times New Roman" w:cs="Times New Roman"/>
          <w:sz w:val="24"/>
          <w:szCs w:val="24"/>
        </w:rPr>
        <w:t>,</w:t>
      </w:r>
      <w:r w:rsidRPr="00A526EA">
        <w:rPr>
          <w:rFonts w:ascii="Times New Roman" w:eastAsia="Calibri" w:hAnsi="Times New Roman" w:cs="Times New Roman"/>
          <w:sz w:val="24"/>
          <w:szCs w:val="24"/>
        </w:rPr>
        <w:t xml:space="preserve"> ИСУН 2020 автоматично попълва следните полета:</w:t>
      </w:r>
    </w:p>
    <w:p w:rsidR="00071CFD" w:rsidRPr="00A526EA" w:rsidRDefault="00071CFD" w:rsidP="00FB7EB7">
      <w:pPr>
        <w:numPr>
          <w:ilvl w:val="0"/>
          <w:numId w:val="1"/>
        </w:num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Пълно наименование (до 200 символа);</w:t>
      </w:r>
    </w:p>
    <w:p w:rsidR="00071CFD" w:rsidRPr="00A526EA" w:rsidRDefault="00071CFD" w:rsidP="00FB7EB7">
      <w:pPr>
        <w:numPr>
          <w:ilvl w:val="0"/>
          <w:numId w:val="1"/>
        </w:num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Тип на организацията;</w:t>
      </w:r>
    </w:p>
    <w:p w:rsidR="00071CFD" w:rsidRPr="00A526EA" w:rsidRDefault="00071CFD" w:rsidP="00FB7EB7">
      <w:pPr>
        <w:numPr>
          <w:ilvl w:val="0"/>
          <w:numId w:val="1"/>
        </w:num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Вид организация;</w:t>
      </w:r>
    </w:p>
    <w:p w:rsidR="00071CFD" w:rsidRPr="00A526EA" w:rsidRDefault="00071CFD" w:rsidP="00FB7EB7">
      <w:pPr>
        <w:numPr>
          <w:ilvl w:val="0"/>
          <w:numId w:val="1"/>
        </w:num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Седалище;</w:t>
      </w:r>
    </w:p>
    <w:p w:rsidR="00071CFD" w:rsidRPr="00A526EA" w:rsidRDefault="00071CFD" w:rsidP="00FB7EB7">
      <w:pPr>
        <w:numPr>
          <w:ilvl w:val="0"/>
          <w:numId w:val="1"/>
        </w:num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Адрес на управление;</w:t>
      </w:r>
    </w:p>
    <w:p w:rsidR="00071CFD" w:rsidRPr="00A526EA" w:rsidRDefault="00071CFD" w:rsidP="00FB7EB7">
      <w:pPr>
        <w:numPr>
          <w:ilvl w:val="0"/>
          <w:numId w:val="1"/>
        </w:num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Телефонен номер;</w:t>
      </w:r>
    </w:p>
    <w:p w:rsidR="003269B5" w:rsidRPr="00A526EA" w:rsidRDefault="003269B5" w:rsidP="00EC7D6F">
      <w:pPr>
        <w:spacing w:before="120" w:after="120"/>
        <w:jc w:val="both"/>
        <w:rPr>
          <w:rFonts w:ascii="Times New Roman" w:eastAsia="Times New Roman" w:hAnsi="Times New Roman" w:cs="Times New Roman"/>
          <w:sz w:val="24"/>
          <w:szCs w:val="24"/>
          <w:lang w:eastAsia="en-GB"/>
        </w:rPr>
      </w:pPr>
      <w:r w:rsidRPr="00A526EA">
        <w:rPr>
          <w:rFonts w:ascii="Times New Roman" w:eastAsia="Calibri" w:hAnsi="Times New Roman" w:cs="Times New Roman"/>
          <w:b/>
          <w:sz w:val="24"/>
          <w:szCs w:val="24"/>
        </w:rPr>
        <w:t>ВАЖНО</w:t>
      </w:r>
      <w:r w:rsidRPr="00A526EA">
        <w:rPr>
          <w:rFonts w:ascii="Times New Roman" w:eastAsia="Calibri" w:hAnsi="Times New Roman" w:cs="Times New Roman"/>
          <w:b/>
          <w:sz w:val="20"/>
          <w:szCs w:val="24"/>
        </w:rPr>
        <w:t>:</w:t>
      </w:r>
      <w:r w:rsidRPr="00A526EA">
        <w:rPr>
          <w:rFonts w:ascii="Times New Roman" w:eastAsia="Calibri" w:hAnsi="Times New Roman" w:cs="Times New Roman"/>
          <w:sz w:val="20"/>
          <w:szCs w:val="24"/>
        </w:rPr>
        <w:t xml:space="preserve"> </w:t>
      </w:r>
      <w:r w:rsidRPr="00A526EA">
        <w:rPr>
          <w:rFonts w:ascii="Times New Roman" w:eastAsia="Times New Roman" w:hAnsi="Times New Roman" w:cs="Times New Roman"/>
          <w:sz w:val="24"/>
          <w:szCs w:val="24"/>
          <w:lang w:eastAsia="en-GB"/>
        </w:rPr>
        <w:t>При неактуална информация или при възникнала грешка при зареждане на информацията от Търговския регистър и регистър на ЮЛНЦ</w:t>
      </w:r>
      <w:r w:rsidR="00B054C8">
        <w:rPr>
          <w:rFonts w:ascii="Times New Roman" w:eastAsia="Times New Roman" w:hAnsi="Times New Roman" w:cs="Times New Roman"/>
          <w:sz w:val="24"/>
          <w:szCs w:val="24"/>
          <w:lang w:eastAsia="en-GB"/>
        </w:rPr>
        <w:t>/</w:t>
      </w:r>
      <w:r w:rsidR="00B054C8" w:rsidRPr="00B054C8">
        <w:rPr>
          <w:rFonts w:ascii="Times New Roman" w:eastAsia="Times New Roman" w:hAnsi="Times New Roman" w:cs="Times New Roman"/>
          <w:sz w:val="24"/>
          <w:szCs w:val="24"/>
          <w:lang w:eastAsia="en-GB"/>
        </w:rPr>
        <w:t>Регистър БУЛСТАТ</w:t>
      </w:r>
      <w:r w:rsidRPr="00A526EA">
        <w:rPr>
          <w:rFonts w:ascii="Times New Roman" w:eastAsia="Times New Roman" w:hAnsi="Times New Roman" w:cs="Times New Roman"/>
          <w:sz w:val="24"/>
          <w:szCs w:val="24"/>
          <w:lang w:eastAsia="en-GB"/>
        </w:rPr>
        <w:t xml:space="preserve"> потребителят следва ръчно да попълни или коригира информацията за предприятието-кандидат.</w:t>
      </w:r>
      <w:r w:rsidRPr="00A526EA">
        <w:rPr>
          <w:rFonts w:ascii="Times New Roman" w:eastAsia="Times New Roman" w:hAnsi="Times New Roman" w:cs="Times New Roman"/>
          <w:sz w:val="20"/>
          <w:szCs w:val="24"/>
          <w:lang w:eastAsia="en-GB"/>
        </w:rPr>
        <w:t xml:space="preserve"> </w:t>
      </w:r>
    </w:p>
    <w:p w:rsidR="008E4CA7" w:rsidRPr="00A526EA" w:rsidRDefault="008E4CA7" w:rsidP="00FB7EB7">
      <w:pPr>
        <w:spacing w:before="120" w:after="120"/>
        <w:rPr>
          <w:rFonts w:ascii="Times New Roman" w:eastAsia="Calibri" w:hAnsi="Times New Roman" w:cs="Times New Roman"/>
          <w:sz w:val="24"/>
          <w:szCs w:val="24"/>
        </w:rPr>
      </w:pPr>
    </w:p>
    <w:p w:rsidR="00E2424A" w:rsidRPr="00A526EA" w:rsidRDefault="009239AA" w:rsidP="00FB7EB7">
      <w:pPr>
        <w:spacing w:before="120" w:after="120"/>
        <w:jc w:val="both"/>
        <w:rPr>
          <w:rFonts w:ascii="Times New Roman" w:eastAsia="Calibri" w:hAnsi="Times New Roman" w:cs="Times New Roman"/>
          <w:b/>
          <w:sz w:val="24"/>
          <w:szCs w:val="24"/>
          <w:u w:val="single"/>
        </w:rPr>
      </w:pPr>
      <w:r w:rsidRPr="00A526EA">
        <w:rPr>
          <w:rFonts w:ascii="Times New Roman" w:eastAsia="Calibri" w:hAnsi="Times New Roman" w:cs="Times New Roman"/>
          <w:b/>
          <w:sz w:val="24"/>
          <w:szCs w:val="24"/>
          <w:u w:val="single"/>
        </w:rPr>
        <w:t>Всички останали полета следва да бъдат</w:t>
      </w:r>
      <w:r w:rsidR="00C7574A" w:rsidRPr="00A526EA">
        <w:rPr>
          <w:rFonts w:ascii="Times New Roman" w:eastAsia="Calibri" w:hAnsi="Times New Roman" w:cs="Times New Roman"/>
          <w:b/>
          <w:sz w:val="24"/>
          <w:szCs w:val="24"/>
          <w:u w:val="single"/>
        </w:rPr>
        <w:t xml:space="preserve"> попълнени ръчно от кандидатите</w:t>
      </w:r>
      <w:r w:rsidR="00E2424A" w:rsidRPr="00A526EA">
        <w:rPr>
          <w:rFonts w:ascii="Times New Roman" w:eastAsia="Calibri" w:hAnsi="Times New Roman" w:cs="Times New Roman"/>
          <w:b/>
          <w:sz w:val="24"/>
          <w:szCs w:val="24"/>
          <w:u w:val="single"/>
        </w:rPr>
        <w:t>.</w:t>
      </w:r>
    </w:p>
    <w:p w:rsidR="00E2424A" w:rsidRPr="00A526EA" w:rsidRDefault="00E2424A" w:rsidP="00FB7EB7">
      <w:pPr>
        <w:spacing w:before="120" w:after="120"/>
        <w:jc w:val="both"/>
        <w:rPr>
          <w:rFonts w:ascii="Times New Roman" w:eastAsia="Calibri" w:hAnsi="Times New Roman" w:cs="Times New Roman"/>
          <w:b/>
          <w:sz w:val="24"/>
          <w:szCs w:val="24"/>
          <w:u w:val="single"/>
        </w:rPr>
      </w:pPr>
    </w:p>
    <w:p w:rsidR="00DB66DF" w:rsidRPr="00A526EA" w:rsidRDefault="00D20DF1" w:rsidP="00FB7EB7">
      <w:pPr>
        <w:spacing w:before="120" w:after="120"/>
        <w:jc w:val="both"/>
        <w:rPr>
          <w:rFonts w:ascii="Times New Roman" w:eastAsia="Calibri" w:hAnsi="Times New Roman" w:cs="Times New Roman"/>
          <w:b/>
          <w:sz w:val="24"/>
          <w:szCs w:val="24"/>
          <w:u w:val="single"/>
        </w:rPr>
      </w:pPr>
      <w:r w:rsidRPr="00A526EA">
        <w:rPr>
          <w:rFonts w:ascii="Times New Roman" w:eastAsia="Calibri" w:hAnsi="Times New Roman" w:cs="Times New Roman"/>
          <w:b/>
          <w:sz w:val="24"/>
          <w:szCs w:val="24"/>
          <w:u w:val="single"/>
        </w:rPr>
        <w:t>А</w:t>
      </w:r>
      <w:r w:rsidR="004618A8" w:rsidRPr="00A526EA">
        <w:rPr>
          <w:rFonts w:ascii="Times New Roman" w:eastAsia="Calibri" w:hAnsi="Times New Roman" w:cs="Times New Roman"/>
          <w:b/>
          <w:sz w:val="24"/>
          <w:szCs w:val="24"/>
          <w:u w:val="single"/>
        </w:rPr>
        <w:t>кцентираме върху следното</w:t>
      </w:r>
      <w:r w:rsidR="00C7574A" w:rsidRPr="00A526EA">
        <w:rPr>
          <w:rFonts w:ascii="Times New Roman" w:eastAsia="Calibri" w:hAnsi="Times New Roman" w:cs="Times New Roman"/>
          <w:b/>
          <w:sz w:val="24"/>
          <w:szCs w:val="24"/>
          <w:u w:val="single"/>
        </w:rPr>
        <w:t>:</w:t>
      </w:r>
    </w:p>
    <w:p w:rsidR="002E6D3B" w:rsidRPr="00A526EA" w:rsidRDefault="002E6D3B" w:rsidP="00FB7EB7">
      <w:pPr>
        <w:spacing w:before="120" w:after="120"/>
        <w:rPr>
          <w:rFonts w:ascii="Times New Roman" w:eastAsia="Calibri" w:hAnsi="Times New Roman" w:cs="Times New Roman"/>
          <w:b/>
          <w:sz w:val="24"/>
          <w:szCs w:val="24"/>
          <w:u w:val="single"/>
        </w:rPr>
      </w:pPr>
    </w:p>
    <w:p w:rsidR="003269B5" w:rsidRPr="00A526EA" w:rsidRDefault="003269B5" w:rsidP="00FB7EB7">
      <w:pPr>
        <w:spacing w:before="120" w:after="120"/>
        <w:jc w:val="both"/>
        <w:rPr>
          <w:rFonts w:ascii="Times New Roman" w:eastAsia="Calibri" w:hAnsi="Times New Roman" w:cs="Times New Roman"/>
          <w:bCs/>
          <w:iCs/>
          <w:sz w:val="24"/>
          <w:szCs w:val="24"/>
        </w:rPr>
      </w:pPr>
    </w:p>
    <w:p w:rsidR="002E6D3B" w:rsidRPr="00A526EA" w:rsidRDefault="00E66BED" w:rsidP="00FB7EB7">
      <w:pPr>
        <w:spacing w:before="120" w:after="120"/>
        <w:jc w:val="both"/>
        <w:rPr>
          <w:rFonts w:ascii="Times New Roman" w:eastAsia="Calibri" w:hAnsi="Times New Roman" w:cs="Times New Roman"/>
          <w:bCs/>
          <w:iCs/>
          <w:sz w:val="24"/>
          <w:szCs w:val="24"/>
        </w:rPr>
      </w:pPr>
      <w:r w:rsidRPr="00A526EA">
        <w:rPr>
          <w:rFonts w:ascii="Times New Roman" w:hAnsi="Times New Roman" w:cs="Times New Roman"/>
          <w:noProof/>
          <w:lang w:val="en-US"/>
        </w:rPr>
        <w:lastRenderedPageBreak/>
        <mc:AlternateContent>
          <mc:Choice Requires="wps">
            <w:drawing>
              <wp:anchor distT="0" distB="0" distL="114300" distR="114300" simplePos="0" relativeHeight="251688960" behindDoc="0" locked="0" layoutInCell="1" allowOverlap="1" wp14:anchorId="1CEFD93B" wp14:editId="386D75CA">
                <wp:simplePos x="0" y="0"/>
                <wp:positionH relativeFrom="column">
                  <wp:posOffset>3729150</wp:posOffset>
                </wp:positionH>
                <wp:positionV relativeFrom="paragraph">
                  <wp:posOffset>-45914</wp:posOffset>
                </wp:positionV>
                <wp:extent cx="1765373" cy="369533"/>
                <wp:effectExtent l="0" t="0" r="25400" b="12065"/>
                <wp:wrapNone/>
                <wp:docPr id="52" name="Rectangle 52"/>
                <wp:cNvGraphicFramePr/>
                <a:graphic xmlns:a="http://schemas.openxmlformats.org/drawingml/2006/main">
                  <a:graphicData uri="http://schemas.microsoft.com/office/word/2010/wordprocessingShape">
                    <wps:wsp>
                      <wps:cNvSpPr/>
                      <wps:spPr>
                        <a:xfrm>
                          <a:off x="0" y="0"/>
                          <a:ext cx="1765373" cy="369533"/>
                        </a:xfrm>
                        <a:prstGeom prst="rect">
                          <a:avLst/>
                        </a:prstGeom>
                        <a:noFill/>
                      </wps:spPr>
                      <wps:style>
                        <a:lnRef idx="2">
                          <a:schemeClr val="accent2"/>
                        </a:lnRef>
                        <a:fillRef idx="1">
                          <a:schemeClr val="lt1"/>
                        </a:fillRef>
                        <a:effectRef idx="0">
                          <a:schemeClr val="accent2"/>
                        </a:effectRef>
                        <a:fontRef idx="minor">
                          <a:schemeClr val="dk1"/>
                        </a:fontRef>
                      </wps:style>
                      <wps:txbx>
                        <w:txbxContent>
                          <w:p w:rsidR="0049327B" w:rsidRPr="00E66BED" w:rsidRDefault="0049327B" w:rsidP="0082599C">
                            <w:pPr>
                              <w:jc w:val="right"/>
                              <w:rPr>
                                <w:b/>
                                <w:color w:val="FF0000"/>
                                <w:sz w:val="18"/>
                              </w:rPr>
                            </w:pPr>
                            <w:r>
                              <w:rPr>
                                <w:b/>
                                <w:color w:val="FF0000"/>
                                <w:sz w:val="18"/>
                              </w:rPr>
                              <w:t>3</w:t>
                            </w:r>
                            <w:r w:rsidRPr="00E66BED">
                              <w:rPr>
                                <w:b/>
                                <w:color w:val="FF0000"/>
                                <w:sz w:val="1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EFD93B" id="Rectangle 52" o:spid="_x0000_s1036" style="position:absolute;left:0;text-align:left;margin-left:293.65pt;margin-top:-3.6pt;width:139pt;height:29.1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" filled="f" strokecolor="#c0504d [3205]" strokeweight="2pt">
                <v:textbox>
                  <w:txbxContent>
                    <w:p w:rsidR="0049327B" w:rsidRPr="00E66BED" w:rsidRDefault="0049327B" w:rsidP="0082599C">
                      <w:pPr>
                        <w:jc w:val="right"/>
                        <w:rPr>
                          <w:b/>
                          <w:color w:val="FF0000"/>
                          <w:sz w:val="18"/>
                        </w:rPr>
                      </w:pPr>
                      <w:r>
                        <w:rPr>
                          <w:b/>
                          <w:color w:val="FF0000"/>
                          <w:sz w:val="18"/>
                        </w:rPr>
                        <w:t>3</w:t>
                      </w:r>
                      <w:r w:rsidRPr="00E66BED">
                        <w:rPr>
                          <w:b/>
                          <w:color w:val="FF0000"/>
                          <w:sz w:val="18"/>
                        </w:rPr>
                        <w:t>)</w:t>
                      </w:r>
                    </w:p>
                  </w:txbxContent>
                </v:textbox>
              </v:rect>
            </w:pict>
          </mc:Fallback>
        </mc:AlternateContent>
      </w:r>
      <w:r w:rsidRPr="00A526EA">
        <w:rPr>
          <w:rFonts w:ascii="Times New Roman" w:hAnsi="Times New Roman" w:cs="Times New Roman"/>
          <w:noProof/>
          <w:lang w:val="en-US"/>
        </w:rPr>
        <mc:AlternateContent>
          <mc:Choice Requires="wps">
            <w:drawing>
              <wp:anchor distT="0" distB="0" distL="114300" distR="114300" simplePos="0" relativeHeight="251685888" behindDoc="0" locked="0" layoutInCell="1" allowOverlap="1" wp14:anchorId="5A4C998D" wp14:editId="47ABA7E4">
                <wp:simplePos x="0" y="0"/>
                <wp:positionH relativeFrom="column">
                  <wp:posOffset>1884885</wp:posOffset>
                </wp:positionH>
                <wp:positionV relativeFrom="paragraph">
                  <wp:posOffset>-50371</wp:posOffset>
                </wp:positionV>
                <wp:extent cx="1765373" cy="369533"/>
                <wp:effectExtent l="0" t="0" r="25400" b="12065"/>
                <wp:wrapNone/>
                <wp:docPr id="50" name="Rectangle 50"/>
                <wp:cNvGraphicFramePr/>
                <a:graphic xmlns:a="http://schemas.openxmlformats.org/drawingml/2006/main">
                  <a:graphicData uri="http://schemas.microsoft.com/office/word/2010/wordprocessingShape">
                    <wps:wsp>
                      <wps:cNvSpPr/>
                      <wps:spPr>
                        <a:xfrm>
                          <a:off x="0" y="0"/>
                          <a:ext cx="1765373" cy="369533"/>
                        </a:xfrm>
                        <a:prstGeom prst="rect">
                          <a:avLst/>
                        </a:prstGeom>
                        <a:noFill/>
                      </wps:spPr>
                      <wps:style>
                        <a:lnRef idx="2">
                          <a:schemeClr val="accent2"/>
                        </a:lnRef>
                        <a:fillRef idx="1">
                          <a:schemeClr val="lt1"/>
                        </a:fillRef>
                        <a:effectRef idx="0">
                          <a:schemeClr val="accent2"/>
                        </a:effectRef>
                        <a:fontRef idx="minor">
                          <a:schemeClr val="dk1"/>
                        </a:fontRef>
                      </wps:style>
                      <wps:txbx>
                        <w:txbxContent>
                          <w:p w:rsidR="0049327B" w:rsidRPr="00E66BED" w:rsidRDefault="0049327B" w:rsidP="0082599C">
                            <w:pPr>
                              <w:jc w:val="right"/>
                              <w:rPr>
                                <w:b/>
                                <w:color w:val="FF0000"/>
                                <w:sz w:val="18"/>
                              </w:rPr>
                            </w:pPr>
                            <w:r>
                              <w:rPr>
                                <w:b/>
                                <w:color w:val="FF0000"/>
                                <w:sz w:val="18"/>
                              </w:rPr>
                              <w:t>2</w:t>
                            </w:r>
                            <w:r w:rsidRPr="00E66BED">
                              <w:rPr>
                                <w:b/>
                                <w:color w:val="FF0000"/>
                                <w:sz w:val="1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4C998D" id="Rectangle 50" o:spid="_x0000_s1037" style="position:absolute;left:0;text-align:left;margin-left:148.4pt;margin-top:-3.95pt;width:139pt;height:29.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" filled="f" strokecolor="#c0504d [3205]" strokeweight="2pt">
                <v:textbox>
                  <w:txbxContent>
                    <w:p w:rsidR="0049327B" w:rsidRPr="00E66BED" w:rsidRDefault="0049327B" w:rsidP="0082599C">
                      <w:pPr>
                        <w:jc w:val="right"/>
                        <w:rPr>
                          <w:b/>
                          <w:color w:val="FF0000"/>
                          <w:sz w:val="18"/>
                        </w:rPr>
                      </w:pPr>
                      <w:r>
                        <w:rPr>
                          <w:b/>
                          <w:color w:val="FF0000"/>
                          <w:sz w:val="18"/>
                        </w:rPr>
                        <w:t>2</w:t>
                      </w:r>
                      <w:r w:rsidRPr="00E66BED">
                        <w:rPr>
                          <w:b/>
                          <w:color w:val="FF0000"/>
                          <w:sz w:val="18"/>
                        </w:rPr>
                        <w:t>)</w:t>
                      </w:r>
                    </w:p>
                  </w:txbxContent>
                </v:textbox>
              </v:rect>
            </w:pict>
          </mc:Fallback>
        </mc:AlternateContent>
      </w:r>
      <w:r w:rsidRPr="00A526EA">
        <w:rPr>
          <w:rFonts w:ascii="Times New Roman" w:hAnsi="Times New Roman" w:cs="Times New Roman"/>
          <w:noProof/>
          <w:lang w:val="en-US"/>
        </w:rPr>
        <mc:AlternateContent>
          <mc:Choice Requires="wps">
            <w:drawing>
              <wp:anchor distT="0" distB="0" distL="114300" distR="114300" simplePos="0" relativeHeight="251683840" behindDoc="0" locked="0" layoutInCell="1" allowOverlap="1" wp14:anchorId="1F549E5C" wp14:editId="0C4C02AC">
                <wp:simplePos x="0" y="0"/>
                <wp:positionH relativeFrom="column">
                  <wp:posOffset>30462</wp:posOffset>
                </wp:positionH>
                <wp:positionV relativeFrom="paragraph">
                  <wp:posOffset>-40361</wp:posOffset>
                </wp:positionV>
                <wp:extent cx="1765373" cy="369533"/>
                <wp:effectExtent l="0" t="0" r="25400" b="12065"/>
                <wp:wrapNone/>
                <wp:docPr id="49" name="Rectangle 49"/>
                <wp:cNvGraphicFramePr/>
                <a:graphic xmlns:a="http://schemas.openxmlformats.org/drawingml/2006/main">
                  <a:graphicData uri="http://schemas.microsoft.com/office/word/2010/wordprocessingShape">
                    <wps:wsp>
                      <wps:cNvSpPr/>
                      <wps:spPr>
                        <a:xfrm>
                          <a:off x="0" y="0"/>
                          <a:ext cx="1765373" cy="369533"/>
                        </a:xfrm>
                        <a:prstGeom prst="rect">
                          <a:avLst/>
                        </a:prstGeom>
                        <a:noFill/>
                      </wps:spPr>
                      <wps:style>
                        <a:lnRef idx="2">
                          <a:schemeClr val="accent2"/>
                        </a:lnRef>
                        <a:fillRef idx="1">
                          <a:schemeClr val="lt1"/>
                        </a:fillRef>
                        <a:effectRef idx="0">
                          <a:schemeClr val="accent2"/>
                        </a:effectRef>
                        <a:fontRef idx="minor">
                          <a:schemeClr val="dk1"/>
                        </a:fontRef>
                      </wps:style>
                      <wps:txbx>
                        <w:txbxContent>
                          <w:p w:rsidR="0049327B" w:rsidRPr="00E66BED" w:rsidRDefault="0049327B" w:rsidP="0082599C">
                            <w:pPr>
                              <w:jc w:val="right"/>
                              <w:rPr>
                                <w:b/>
                                <w:color w:val="FF0000"/>
                                <w:sz w:val="18"/>
                              </w:rPr>
                            </w:pPr>
                            <w:r w:rsidRPr="00E66BED">
                              <w:rPr>
                                <w:b/>
                                <w:color w:val="FF0000"/>
                                <w:sz w:val="18"/>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549E5C" id="Rectangle 49" o:spid="_x0000_s1038" style="position:absolute;left:0;text-align:left;margin-left:2.4pt;margin-top:-3.2pt;width:139pt;height:29.1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" filled="f" strokecolor="#c0504d [3205]" strokeweight="2pt">
                <v:textbox>
                  <w:txbxContent>
                    <w:p w:rsidR="0049327B" w:rsidRPr="00E66BED" w:rsidRDefault="0049327B" w:rsidP="0082599C">
                      <w:pPr>
                        <w:jc w:val="right"/>
                        <w:rPr>
                          <w:b/>
                          <w:color w:val="FF0000"/>
                          <w:sz w:val="18"/>
                        </w:rPr>
                      </w:pPr>
                      <w:r w:rsidRPr="00E66BED">
                        <w:rPr>
                          <w:b/>
                          <w:color w:val="FF0000"/>
                          <w:sz w:val="18"/>
                        </w:rPr>
                        <w:t>1)</w:t>
                      </w:r>
                    </w:p>
                  </w:txbxContent>
                </v:textbox>
              </v:rect>
            </w:pict>
          </mc:Fallback>
        </mc:AlternateContent>
      </w:r>
      <w:r w:rsidR="0082599C" w:rsidRPr="00A526EA">
        <w:rPr>
          <w:rFonts w:ascii="Times New Roman" w:hAnsi="Times New Roman" w:cs="Times New Roman"/>
          <w:noProof/>
          <w:lang w:val="en-US"/>
        </w:rPr>
        <w:drawing>
          <wp:inline distT="0" distB="0" distL="0" distR="0" wp14:anchorId="5B0F2C64" wp14:editId="7026E319">
            <wp:extent cx="5702070" cy="196622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5739862" cy="1979257"/>
                    </a:xfrm>
                    <a:prstGeom prst="rect">
                      <a:avLst/>
                    </a:prstGeom>
                    <a:ln>
                      <a:noFill/>
                    </a:ln>
                    <a:extLst>
                      <a:ext uri="{53640926-AAD7-44D8-BBD7-CCE9431645EC}">
                        <a14:shadowObscured xmlns:a14="http://schemas.microsoft.com/office/drawing/2010/main"/>
                      </a:ext>
                    </a:extLst>
                  </pic:spPr>
                </pic:pic>
              </a:graphicData>
            </a:graphic>
          </wp:inline>
        </w:drawing>
      </w:r>
    </w:p>
    <w:p w:rsidR="00E2424A" w:rsidRPr="00A526EA" w:rsidRDefault="004618A8" w:rsidP="00FB7EB7">
      <w:pPr>
        <w:spacing w:before="120" w:after="120"/>
        <w:jc w:val="both"/>
        <w:rPr>
          <w:rFonts w:ascii="Times New Roman" w:eastAsia="Calibri" w:hAnsi="Times New Roman" w:cs="Times New Roman"/>
          <w:b/>
          <w:sz w:val="24"/>
          <w:szCs w:val="24"/>
        </w:rPr>
      </w:pPr>
      <w:r w:rsidRPr="00A526EA">
        <w:rPr>
          <w:rFonts w:ascii="Times New Roman" w:eastAsia="Calibri" w:hAnsi="Times New Roman" w:cs="Times New Roman"/>
          <w:b/>
          <w:sz w:val="24"/>
          <w:szCs w:val="24"/>
        </w:rPr>
        <w:t xml:space="preserve">1) </w:t>
      </w:r>
      <w:r w:rsidR="00E2424A" w:rsidRPr="00A526EA">
        <w:rPr>
          <w:rFonts w:ascii="Times New Roman" w:eastAsia="Calibri" w:hAnsi="Times New Roman" w:cs="Times New Roman"/>
          <w:b/>
          <w:sz w:val="24"/>
          <w:szCs w:val="24"/>
        </w:rPr>
        <w:t>Тип на организацията</w:t>
      </w:r>
    </w:p>
    <w:p w:rsidR="00E2424A" w:rsidRPr="00A526EA" w:rsidRDefault="009E3E79" w:rsidP="00FB7EB7">
      <w:pPr>
        <w:spacing w:before="120" w:after="120"/>
        <w:jc w:val="both"/>
        <w:rPr>
          <w:rFonts w:ascii="Times New Roman" w:eastAsia="Calibri" w:hAnsi="Times New Roman" w:cs="Times New Roman"/>
          <w:b/>
          <w:sz w:val="24"/>
          <w:szCs w:val="24"/>
        </w:rPr>
      </w:pPr>
      <w:r w:rsidRPr="00A526EA">
        <w:rPr>
          <w:rFonts w:ascii="Times New Roman" w:eastAsia="Calibri" w:hAnsi="Times New Roman" w:cs="Times New Roman"/>
          <w:b/>
          <w:sz w:val="24"/>
          <w:szCs w:val="24"/>
        </w:rPr>
        <w:t>П</w:t>
      </w:r>
      <w:r w:rsidR="00E2424A" w:rsidRPr="00A526EA">
        <w:rPr>
          <w:rFonts w:ascii="Times New Roman" w:eastAsia="Calibri" w:hAnsi="Times New Roman" w:cs="Times New Roman"/>
          <w:b/>
          <w:sz w:val="24"/>
          <w:szCs w:val="24"/>
        </w:rPr>
        <w:t>о настоящата процедура за конкретни бенефици</w:t>
      </w:r>
      <w:r w:rsidRPr="00A526EA">
        <w:rPr>
          <w:rFonts w:ascii="Times New Roman" w:eastAsia="Calibri" w:hAnsi="Times New Roman" w:cs="Times New Roman"/>
          <w:b/>
          <w:sz w:val="24"/>
          <w:szCs w:val="24"/>
        </w:rPr>
        <w:t>енти са посочени координаторите, сключили договор с ЕК</w:t>
      </w:r>
      <w:r w:rsidR="00E2424A" w:rsidRPr="00A526EA">
        <w:rPr>
          <w:rFonts w:ascii="Times New Roman" w:eastAsia="Calibri" w:hAnsi="Times New Roman" w:cs="Times New Roman"/>
          <w:b/>
          <w:sz w:val="24"/>
          <w:szCs w:val="24"/>
        </w:rPr>
        <w:t xml:space="preserve"> </w:t>
      </w:r>
      <w:r w:rsidRPr="00A526EA">
        <w:rPr>
          <w:rFonts w:ascii="Times New Roman" w:hAnsi="Times New Roman" w:cs="Times New Roman"/>
          <w:sz w:val="24"/>
          <w:szCs w:val="24"/>
        </w:rPr>
        <w:t xml:space="preserve">по процедура </w:t>
      </w:r>
      <w:r w:rsidR="004D27B1" w:rsidRPr="004D27B1">
        <w:rPr>
          <w:rFonts w:ascii="Times New Roman" w:hAnsi="Times New Roman" w:cs="Times New Roman"/>
          <w:sz w:val="24"/>
          <w:szCs w:val="24"/>
        </w:rPr>
        <w:t>DIGITAL-2025-EDIH-EU-EEA-08-CONSOLIDATION-STEP Consolidation of the Network of European Digital Innovation Hubs (EDIHs with reinforced AI focus)</w:t>
      </w:r>
      <w:r w:rsidR="00EC7D6F">
        <w:rPr>
          <w:rFonts w:ascii="Times New Roman" w:hAnsi="Times New Roman" w:cs="Times New Roman"/>
          <w:sz w:val="24"/>
          <w:szCs w:val="24"/>
        </w:rPr>
        <w:t xml:space="preserve"> </w:t>
      </w:r>
      <w:r w:rsidRPr="00A526EA">
        <w:rPr>
          <w:rFonts w:ascii="Times New Roman" w:hAnsi="Times New Roman" w:cs="Times New Roman"/>
          <w:sz w:val="24"/>
          <w:szCs w:val="24"/>
        </w:rPr>
        <w:t>по програма „Цифрова Европа“, като за тях автоматично в системата е посочено за тип на организацията - нестопанска организация.</w:t>
      </w:r>
    </w:p>
    <w:p w:rsidR="00FB7EB7" w:rsidRPr="00A526EA" w:rsidRDefault="00FB7EB7" w:rsidP="00FB7EB7">
      <w:pPr>
        <w:spacing w:before="120" w:after="120"/>
        <w:jc w:val="both"/>
        <w:rPr>
          <w:rFonts w:ascii="Times New Roman" w:eastAsia="Calibri" w:hAnsi="Times New Roman" w:cs="Times New Roman"/>
          <w:b/>
          <w:sz w:val="24"/>
          <w:szCs w:val="24"/>
        </w:rPr>
      </w:pPr>
    </w:p>
    <w:p w:rsidR="009E3E79" w:rsidRPr="00A526EA" w:rsidRDefault="009E3E79" w:rsidP="00FB7EB7">
      <w:pPr>
        <w:spacing w:before="120" w:after="120"/>
        <w:jc w:val="both"/>
        <w:rPr>
          <w:rFonts w:ascii="Times New Roman" w:eastAsia="Calibri" w:hAnsi="Times New Roman" w:cs="Times New Roman"/>
          <w:b/>
          <w:sz w:val="24"/>
          <w:szCs w:val="24"/>
        </w:rPr>
      </w:pPr>
      <w:r w:rsidRPr="00A526EA">
        <w:rPr>
          <w:rFonts w:ascii="Times New Roman" w:eastAsia="Calibri" w:hAnsi="Times New Roman" w:cs="Times New Roman"/>
          <w:b/>
          <w:sz w:val="24"/>
          <w:szCs w:val="24"/>
        </w:rPr>
        <w:t>2) Вид организация</w:t>
      </w:r>
    </w:p>
    <w:p w:rsidR="009E3E79" w:rsidRPr="00EC7D6F" w:rsidRDefault="009E3E79" w:rsidP="00FB7EB7">
      <w:pPr>
        <w:spacing w:before="120" w:after="120"/>
        <w:jc w:val="both"/>
        <w:rPr>
          <w:rFonts w:ascii="Times New Roman" w:hAnsi="Times New Roman" w:cs="Times New Roman"/>
          <w:sz w:val="24"/>
          <w:szCs w:val="24"/>
        </w:rPr>
      </w:pPr>
      <w:r w:rsidRPr="00A526EA">
        <w:rPr>
          <w:rFonts w:ascii="Times New Roman" w:eastAsia="Calibri" w:hAnsi="Times New Roman" w:cs="Times New Roman"/>
          <w:b/>
          <w:sz w:val="24"/>
          <w:szCs w:val="24"/>
        </w:rPr>
        <w:t xml:space="preserve">Системата позволява избор по отношение на вида </w:t>
      </w:r>
      <w:r w:rsidRPr="00A526EA">
        <w:rPr>
          <w:rFonts w:ascii="Times New Roman" w:hAnsi="Times New Roman" w:cs="Times New Roman"/>
          <w:sz w:val="24"/>
          <w:szCs w:val="24"/>
        </w:rPr>
        <w:t>нестопанска организация, като Кандидатът следва да избере от падащия списък един от двата възможни варианта: „Сдружение в обществена полза“ или „Сдружение в частна полза“</w:t>
      </w:r>
      <w:r w:rsidR="00342C46" w:rsidRPr="00EC7D6F">
        <w:rPr>
          <w:rFonts w:ascii="Times New Roman" w:hAnsi="Times New Roman" w:cs="Times New Roman"/>
          <w:sz w:val="24"/>
          <w:szCs w:val="24"/>
        </w:rPr>
        <w:t>.</w:t>
      </w:r>
    </w:p>
    <w:p w:rsidR="00FB7EB7" w:rsidRPr="005E7A0B" w:rsidRDefault="00FB7EB7" w:rsidP="00FB7EB7">
      <w:pPr>
        <w:spacing w:before="120" w:after="120"/>
        <w:jc w:val="both"/>
        <w:rPr>
          <w:rFonts w:ascii="Times New Roman" w:eastAsia="Calibri" w:hAnsi="Times New Roman" w:cs="Times New Roman"/>
          <w:b/>
          <w:sz w:val="24"/>
          <w:szCs w:val="24"/>
        </w:rPr>
      </w:pPr>
    </w:p>
    <w:p w:rsidR="00256991" w:rsidRPr="00A526EA" w:rsidRDefault="009E3E79" w:rsidP="00FB7EB7">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b/>
          <w:sz w:val="24"/>
          <w:szCs w:val="24"/>
        </w:rPr>
        <w:t>3) По отношение на кандидатите, допустими по настоящата процедура са кандидати, които са частно правна организация, съответно в системата е отбелязан този избор автоматично.</w:t>
      </w:r>
    </w:p>
    <w:sdt>
      <w:sdtPr>
        <w:rPr>
          <w:rFonts w:ascii="Times New Roman" w:eastAsia="Calibri" w:hAnsi="Times New Roman" w:cs="Times New Roman"/>
          <w:sz w:val="24"/>
          <w:szCs w:val="24"/>
        </w:rPr>
        <w:id w:val="-1192062379"/>
        <w:lock w:val="contentLocked"/>
        <w:placeholder>
          <w:docPart w:val="DefaultPlaceholder_-1854013440"/>
        </w:placeholder>
        <w:group/>
      </w:sdtPr>
      <w:sdtEndPr>
        <w:rPr>
          <w:b/>
        </w:rPr>
      </w:sdtEndPr>
      <w:sdtContent>
        <w:sdt>
          <w:sdtPr>
            <w:rPr>
              <w:rFonts w:ascii="Times New Roman" w:eastAsia="Calibri" w:hAnsi="Times New Roman" w:cs="Times New Roman"/>
              <w:sz w:val="24"/>
              <w:szCs w:val="24"/>
            </w:rPr>
            <w:id w:val="2031378414"/>
            <w:lock w:val="contentLocked"/>
            <w:placeholder>
              <w:docPart w:val="DefaultPlaceholder_-1854013440"/>
            </w:placeholder>
            <w:group/>
          </w:sdtPr>
          <w:sdtEndPr>
            <w:rPr>
              <w:rFonts w:eastAsiaTheme="minorHAnsi"/>
              <w:noProof/>
              <w:sz w:val="22"/>
              <w:szCs w:val="22"/>
              <w:lang w:eastAsia="bg-BG"/>
            </w:rPr>
          </w:sdtEndPr>
          <w:sdtContent>
            <w:p w:rsidR="00D20DF1" w:rsidRPr="00A526EA" w:rsidRDefault="0020704C" w:rsidP="00FB7EB7">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b/>
                  <w:noProof/>
                  <w:sz w:val="24"/>
                  <w:szCs w:val="24"/>
                  <w:lang w:val="en-US"/>
                </w:rPr>
                <mc:AlternateContent>
                  <mc:Choice Requires="wps">
                    <w:drawing>
                      <wp:anchor distT="0" distB="0" distL="114300" distR="114300" simplePos="0" relativeHeight="251706368" behindDoc="0" locked="0" layoutInCell="1" allowOverlap="1" wp14:anchorId="1EE33011" wp14:editId="0CB7CAEE">
                        <wp:simplePos x="0" y="0"/>
                        <wp:positionH relativeFrom="column">
                          <wp:posOffset>2887972</wp:posOffset>
                        </wp:positionH>
                        <wp:positionV relativeFrom="paragraph">
                          <wp:posOffset>328889</wp:posOffset>
                        </wp:positionV>
                        <wp:extent cx="540000" cy="540000"/>
                        <wp:effectExtent l="19050" t="19050" r="31750" b="12700"/>
                        <wp:wrapNone/>
                        <wp:docPr id="7" name="Up Arrow 7"/>
                        <wp:cNvGraphicFramePr/>
                        <a:graphic xmlns:a="http://schemas.openxmlformats.org/drawingml/2006/main">
                          <a:graphicData uri="http://schemas.microsoft.com/office/word/2010/wordprocessingShape">
                            <wps:wsp>
                              <wps:cNvSpPr/>
                              <wps:spPr>
                                <a:xfrm>
                                  <a:off x="0" y="0"/>
                                  <a:ext cx="540000" cy="540000"/>
                                </a:xfrm>
                                <a:prstGeom prst="upArrow">
                                  <a:avLst/>
                                </a:prstGeom>
                              </wps:spPr>
                              <wps:style>
                                <a:lnRef idx="2">
                                  <a:schemeClr val="accent2"/>
                                </a:lnRef>
                                <a:fillRef idx="1">
                                  <a:schemeClr val="lt1"/>
                                </a:fillRef>
                                <a:effectRef idx="0">
                                  <a:schemeClr val="accent2"/>
                                </a:effectRef>
                                <a:fontRef idx="minor">
                                  <a:schemeClr val="dk1"/>
                                </a:fontRef>
                              </wps:style>
                              <wps:txbx>
                                <w:txbxContent>
                                  <w:p w:rsidR="0049327B" w:rsidRDefault="0049327B" w:rsidP="005B3185">
                                    <w:pPr>
                                      <w:jc w:val="center"/>
                                    </w:pPr>
                                    <w: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E33011"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7" o:spid="_x0000_s1039" type="#_x0000_t68" style="position:absolute;left:0;text-align:left;margin-left:227.4pt;margin-top:25.9pt;width:42.5pt;height:4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" adj="10800" fillcolor="white [3201]" strokecolor="#c0504d [3205]" strokeweight="2pt">
                        <v:textbox>
                          <w:txbxContent>
                            <w:p w:rsidR="0049327B" w:rsidRDefault="0049327B" w:rsidP="005B3185">
                              <w:pPr>
                                <w:jc w:val="center"/>
                              </w:pPr>
                              <w:r>
                                <w:t>5</w:t>
                              </w:r>
                            </w:p>
                          </w:txbxContent>
                        </v:textbox>
                      </v:shape>
                    </w:pict>
                  </mc:Fallback>
                </mc:AlternateContent>
              </w:r>
              <w:r w:rsidRPr="00A526EA">
                <w:rPr>
                  <w:rFonts w:ascii="Times New Roman" w:eastAsia="Calibri" w:hAnsi="Times New Roman" w:cs="Times New Roman"/>
                  <w:b/>
                  <w:noProof/>
                  <w:sz w:val="24"/>
                  <w:szCs w:val="24"/>
                  <w:lang w:val="en-US"/>
                </w:rPr>
                <mc:AlternateContent>
                  <mc:Choice Requires="wps">
                    <w:drawing>
                      <wp:anchor distT="0" distB="0" distL="114300" distR="114300" simplePos="0" relativeHeight="251708416" behindDoc="0" locked="0" layoutInCell="1" allowOverlap="1" wp14:anchorId="01F0BC45" wp14:editId="0B735233">
                        <wp:simplePos x="0" y="0"/>
                        <wp:positionH relativeFrom="column">
                          <wp:posOffset>708107</wp:posOffset>
                        </wp:positionH>
                        <wp:positionV relativeFrom="paragraph">
                          <wp:posOffset>325779</wp:posOffset>
                        </wp:positionV>
                        <wp:extent cx="540000" cy="540000"/>
                        <wp:effectExtent l="19050" t="19050" r="31750" b="12700"/>
                        <wp:wrapNone/>
                        <wp:docPr id="11" name="Up Arrow 11"/>
                        <wp:cNvGraphicFramePr/>
                        <a:graphic xmlns:a="http://schemas.openxmlformats.org/drawingml/2006/main">
                          <a:graphicData uri="http://schemas.microsoft.com/office/word/2010/wordprocessingShape">
                            <wps:wsp>
                              <wps:cNvSpPr/>
                              <wps:spPr>
                                <a:xfrm>
                                  <a:off x="0" y="0"/>
                                  <a:ext cx="540000" cy="540000"/>
                                </a:xfrm>
                                <a:prstGeom prst="upArrow">
                                  <a:avLst/>
                                </a:prstGeom>
                              </wps:spPr>
                              <wps:style>
                                <a:lnRef idx="2">
                                  <a:schemeClr val="accent2"/>
                                </a:lnRef>
                                <a:fillRef idx="1">
                                  <a:schemeClr val="lt1"/>
                                </a:fillRef>
                                <a:effectRef idx="0">
                                  <a:schemeClr val="accent2"/>
                                </a:effectRef>
                                <a:fontRef idx="minor">
                                  <a:schemeClr val="dk1"/>
                                </a:fontRef>
                              </wps:style>
                              <wps:txbx>
                                <w:txbxContent>
                                  <w:p w:rsidR="0049327B" w:rsidRDefault="0049327B" w:rsidP="005B3185">
                                    <w:pPr>
                                      <w:jc w:val="center"/>
                                    </w:pPr>
                                    <w: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F0BC45" id="Up Arrow 11" o:spid="_x0000_s1040" type="#_x0000_t68" style="position:absolute;left:0;text-align:left;margin-left:55.75pt;margin-top:25.65pt;width:42.5pt;height:4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" adj="10800" fillcolor="white [3201]" strokecolor="#c0504d [3205]" strokeweight="2pt">
                        <v:textbox>
                          <w:txbxContent>
                            <w:p w:rsidR="0049327B" w:rsidRDefault="0049327B" w:rsidP="005B3185">
                              <w:pPr>
                                <w:jc w:val="center"/>
                              </w:pPr>
                              <w:r>
                                <w:t>4</w:t>
                              </w:r>
                            </w:p>
                          </w:txbxContent>
                        </v:textbox>
                      </v:shape>
                    </w:pict>
                  </mc:Fallback>
                </mc:AlternateContent>
              </w:r>
              <w:r w:rsidRPr="00A526EA">
                <w:rPr>
                  <w:rFonts w:ascii="Times New Roman" w:hAnsi="Times New Roman" w:cs="Times New Roman"/>
                  <w:noProof/>
                  <w:lang w:val="en-US"/>
                </w:rPr>
                <w:drawing>
                  <wp:inline distT="0" distB="0" distL="0" distR="0" wp14:anchorId="62252BAB" wp14:editId="47093858">
                    <wp:extent cx="4417620" cy="412115"/>
                    <wp:effectExtent l="0" t="0" r="254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extLst>
                                <a:ext uri="{28A0092B-C50C-407E-A947-70E740481C1C}">
                                  <a14:useLocalDpi xmlns:a14="http://schemas.microsoft.com/office/drawing/2010/main"/>
                                </a:ext>
                              </a:extLst>
                            </a:blip>
                            <a:srcRect/>
                            <a:stretch/>
                          </pic:blipFill>
                          <pic:spPr bwMode="auto">
                            <a:xfrm>
                              <a:off x="0" y="0"/>
                              <a:ext cx="4463992" cy="416441"/>
                            </a:xfrm>
                            <a:prstGeom prst="rect">
                              <a:avLst/>
                            </a:prstGeom>
                            <a:ln>
                              <a:noFill/>
                            </a:ln>
                            <a:extLst>
                              <a:ext uri="{53640926-AAD7-44D8-BBD7-CCE9431645EC}">
                                <a14:shadowObscured xmlns:a14="http://schemas.microsoft.com/office/drawing/2010/main"/>
                              </a:ext>
                            </a:extLst>
                          </pic:spPr>
                        </pic:pic>
                      </a:graphicData>
                    </a:graphic>
                  </wp:inline>
                </w:drawing>
              </w:r>
            </w:p>
            <w:p w:rsidR="00D20DF1" w:rsidRPr="00A526EA" w:rsidRDefault="00DA0333" w:rsidP="00FB7EB7">
              <w:pPr>
                <w:spacing w:before="120" w:after="120"/>
                <w:jc w:val="both"/>
                <w:rPr>
                  <w:rFonts w:ascii="Times New Roman" w:eastAsia="Calibri" w:hAnsi="Times New Roman" w:cs="Times New Roman"/>
                  <w:b/>
                  <w:sz w:val="24"/>
                  <w:szCs w:val="24"/>
                </w:rPr>
              </w:pPr>
              <w:r w:rsidRPr="00A526EA">
                <w:rPr>
                  <w:rFonts w:ascii="Times New Roman" w:hAnsi="Times New Roman" w:cs="Times New Roman"/>
                  <w:noProof/>
                  <w:lang w:eastAsia="bg-BG"/>
                </w:rPr>
                <w:t xml:space="preserve"> </w:t>
              </w:r>
            </w:p>
          </w:sdtContent>
        </w:sdt>
        <w:p w:rsidR="0020704C" w:rsidRPr="00A526EA" w:rsidRDefault="00B06DE4" w:rsidP="00FB7EB7">
          <w:pPr>
            <w:spacing w:before="120" w:after="120"/>
            <w:jc w:val="both"/>
            <w:rPr>
              <w:rFonts w:ascii="Times New Roman" w:eastAsia="Calibri" w:hAnsi="Times New Roman" w:cs="Times New Roman"/>
              <w:b/>
              <w:sz w:val="24"/>
              <w:szCs w:val="24"/>
            </w:rPr>
          </w:pPr>
        </w:p>
      </w:sdtContent>
    </w:sdt>
    <w:p w:rsidR="00FB7EB7" w:rsidRDefault="00FB7EB7" w:rsidP="00FB7EB7">
      <w:pPr>
        <w:spacing w:before="120" w:after="120"/>
        <w:jc w:val="both"/>
        <w:rPr>
          <w:rFonts w:ascii="Times New Roman" w:eastAsia="Calibri" w:hAnsi="Times New Roman" w:cs="Times New Roman"/>
          <w:b/>
          <w:sz w:val="24"/>
          <w:szCs w:val="24"/>
        </w:rPr>
      </w:pPr>
    </w:p>
    <w:p w:rsidR="0020704C" w:rsidRPr="00A526EA" w:rsidRDefault="0020704C" w:rsidP="00FB7EB7">
      <w:pPr>
        <w:spacing w:before="120" w:after="120"/>
        <w:jc w:val="both"/>
        <w:rPr>
          <w:rFonts w:ascii="Times New Roman" w:eastAsia="Calibri" w:hAnsi="Times New Roman" w:cs="Times New Roman"/>
          <w:b/>
          <w:sz w:val="24"/>
          <w:szCs w:val="24"/>
        </w:rPr>
      </w:pPr>
      <w:r w:rsidRPr="00A526EA">
        <w:rPr>
          <w:rFonts w:ascii="Times New Roman" w:eastAsia="Calibri" w:hAnsi="Times New Roman" w:cs="Times New Roman"/>
          <w:b/>
          <w:sz w:val="24"/>
          <w:szCs w:val="24"/>
        </w:rPr>
        <w:t>4) Категория/статус на предприятието:</w:t>
      </w:r>
    </w:p>
    <w:p w:rsidR="0020704C" w:rsidRPr="00A526EA" w:rsidRDefault="0020704C" w:rsidP="00FB7EB7">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По настоящата процедура тази секция не се попълва от кандидата, тъй като е неприложима и е отбелязана автоматично в системата.</w:t>
      </w:r>
    </w:p>
    <w:p w:rsidR="006B0DE2" w:rsidRPr="00A526EA" w:rsidRDefault="006B0DE2" w:rsidP="00FB7EB7">
      <w:pPr>
        <w:spacing w:before="120" w:after="120"/>
        <w:jc w:val="both"/>
        <w:rPr>
          <w:rFonts w:ascii="Times New Roman" w:eastAsia="Calibri" w:hAnsi="Times New Roman" w:cs="Times New Roman"/>
          <w:b/>
          <w:sz w:val="24"/>
          <w:szCs w:val="24"/>
        </w:rPr>
      </w:pPr>
    </w:p>
    <w:p w:rsidR="00E5101D" w:rsidRPr="007A6578" w:rsidRDefault="0020704C" w:rsidP="00FB7EB7">
      <w:pPr>
        <w:spacing w:before="120" w:after="120"/>
        <w:jc w:val="both"/>
        <w:rPr>
          <w:rFonts w:ascii="Times New Roman" w:eastAsia="Calibri" w:hAnsi="Times New Roman" w:cs="Times New Roman"/>
          <w:b/>
          <w:bCs/>
          <w:iCs/>
          <w:sz w:val="24"/>
          <w:szCs w:val="24"/>
        </w:rPr>
      </w:pPr>
      <w:r w:rsidRPr="00A526EA">
        <w:rPr>
          <w:rFonts w:ascii="Times New Roman" w:eastAsia="Calibri" w:hAnsi="Times New Roman" w:cs="Times New Roman"/>
          <w:b/>
          <w:bCs/>
          <w:iCs/>
          <w:sz w:val="24"/>
          <w:szCs w:val="24"/>
        </w:rPr>
        <w:t>5</w:t>
      </w:r>
      <w:r w:rsidR="007B1DCD" w:rsidRPr="00A526EA">
        <w:rPr>
          <w:rFonts w:ascii="Times New Roman" w:eastAsia="Calibri" w:hAnsi="Times New Roman" w:cs="Times New Roman"/>
          <w:b/>
          <w:bCs/>
          <w:iCs/>
          <w:sz w:val="24"/>
          <w:szCs w:val="24"/>
        </w:rPr>
        <w:t xml:space="preserve">) </w:t>
      </w:r>
      <w:r w:rsidR="007B1DCD" w:rsidRPr="007A6578">
        <w:rPr>
          <w:rFonts w:ascii="Times New Roman" w:eastAsia="Calibri" w:hAnsi="Times New Roman" w:cs="Times New Roman"/>
          <w:b/>
          <w:bCs/>
          <w:iCs/>
          <w:sz w:val="24"/>
          <w:szCs w:val="24"/>
        </w:rPr>
        <w:t>Код на проекта по КИД 2008:</w:t>
      </w:r>
    </w:p>
    <w:p w:rsidR="007A6578" w:rsidRPr="007A6578" w:rsidRDefault="007A6578" w:rsidP="007A6578">
      <w:pPr>
        <w:spacing w:before="120" w:after="120"/>
        <w:jc w:val="both"/>
        <w:rPr>
          <w:rFonts w:ascii="Times New Roman" w:eastAsia="Calibri" w:hAnsi="Times New Roman" w:cs="Times New Roman"/>
          <w:sz w:val="24"/>
          <w:szCs w:val="24"/>
        </w:rPr>
      </w:pPr>
      <w:r w:rsidRPr="007A6578">
        <w:rPr>
          <w:rFonts w:ascii="Times New Roman" w:eastAsia="Calibri" w:hAnsi="Times New Roman" w:cs="Times New Roman"/>
          <w:sz w:val="24"/>
          <w:szCs w:val="24"/>
        </w:rPr>
        <w:lastRenderedPageBreak/>
        <w:t>По настоящата процедура тази секция не се попълва от кандидата, тъй като е неприложима и е отбелязана автоматично в системата.</w:t>
      </w:r>
    </w:p>
    <w:p w:rsidR="009239AA" w:rsidRPr="00A526EA" w:rsidRDefault="009239AA" w:rsidP="00FB7EB7">
      <w:pPr>
        <w:spacing w:before="120" w:after="120"/>
        <w:jc w:val="both"/>
        <w:rPr>
          <w:rFonts w:ascii="Times New Roman" w:eastAsia="Times New Roman" w:hAnsi="Times New Roman" w:cs="Times New Roman"/>
          <w:sz w:val="20"/>
          <w:szCs w:val="20"/>
          <w:lang w:eastAsia="en-GB"/>
        </w:rPr>
      </w:pPr>
    </w:p>
    <w:p w:rsidR="009239AA" w:rsidRPr="00A526EA" w:rsidRDefault="009239AA" w:rsidP="00FB7EB7">
      <w:pPr>
        <w:spacing w:before="120" w:after="120"/>
        <w:jc w:val="both"/>
        <w:rPr>
          <w:rFonts w:ascii="Times New Roman" w:eastAsia="Calibri" w:hAnsi="Times New Roman" w:cs="Times New Roman"/>
          <w:b/>
          <w:color w:val="0000FF"/>
          <w:sz w:val="24"/>
          <w:szCs w:val="24"/>
        </w:rPr>
      </w:pPr>
      <w:r w:rsidRPr="00A526EA">
        <w:rPr>
          <w:rFonts w:ascii="Times New Roman" w:eastAsia="Calibri" w:hAnsi="Times New Roman" w:cs="Times New Roman"/>
          <w:b/>
          <w:sz w:val="24"/>
          <w:szCs w:val="24"/>
        </w:rPr>
        <w:t xml:space="preserve">ВАЖНО: </w:t>
      </w:r>
      <w:r w:rsidRPr="00A526EA">
        <w:rPr>
          <w:rFonts w:ascii="Times New Roman" w:eastAsia="Calibri" w:hAnsi="Times New Roman" w:cs="Times New Roman"/>
          <w:b/>
          <w:color w:val="0000FF"/>
          <w:sz w:val="24"/>
          <w:szCs w:val="24"/>
        </w:rPr>
        <w:t xml:space="preserve">Полето за електронна поща в адреса за кореспонденция се попълва автоматично от системата с електронната поща на профила, през който е зареден/отворен формулярът за кандидатстване. Ако един и същи формуляр се зарежда/отваря през различни профили, при всяко отваряне, системата ще променя електронната поща автоматично, което означава, че системата ще попълни и запамети електронната поща на профила, през който е подадено </w:t>
      </w:r>
      <w:r w:rsidR="0020704C" w:rsidRPr="00A526EA">
        <w:rPr>
          <w:rFonts w:ascii="Times New Roman" w:eastAsia="Calibri" w:hAnsi="Times New Roman" w:cs="Times New Roman"/>
          <w:b/>
          <w:color w:val="0000FF"/>
          <w:sz w:val="24"/>
          <w:szCs w:val="24"/>
        </w:rPr>
        <w:t>проектното предложение</w:t>
      </w:r>
      <w:r w:rsidRPr="00A526EA">
        <w:rPr>
          <w:rFonts w:ascii="Times New Roman" w:eastAsia="Calibri" w:hAnsi="Times New Roman" w:cs="Times New Roman"/>
          <w:b/>
          <w:color w:val="0000FF"/>
          <w:sz w:val="24"/>
          <w:szCs w:val="24"/>
        </w:rPr>
        <w:t>.</w:t>
      </w:r>
    </w:p>
    <w:p w:rsidR="009239AA" w:rsidRPr="00A526EA" w:rsidRDefault="009239AA" w:rsidP="00FB7EB7">
      <w:pPr>
        <w:spacing w:before="120" w:after="120"/>
        <w:jc w:val="both"/>
        <w:rPr>
          <w:rFonts w:ascii="Times New Roman" w:eastAsia="Calibri" w:hAnsi="Times New Roman" w:cs="Times New Roman"/>
          <w:b/>
          <w:color w:val="FF0000"/>
          <w:sz w:val="24"/>
          <w:szCs w:val="24"/>
        </w:rPr>
      </w:pPr>
      <w:r w:rsidRPr="00A526EA">
        <w:rPr>
          <w:rFonts w:ascii="Times New Roman" w:eastAsia="Calibri" w:hAnsi="Times New Roman" w:cs="Times New Roman"/>
          <w:b/>
          <w:color w:val="0000FF"/>
          <w:sz w:val="24"/>
          <w:szCs w:val="24"/>
        </w:rPr>
        <w:t>Последното е изключително важно, тъ</w:t>
      </w:r>
      <w:r w:rsidR="00BA0149" w:rsidRPr="00A526EA">
        <w:rPr>
          <w:rFonts w:ascii="Times New Roman" w:eastAsia="Calibri" w:hAnsi="Times New Roman" w:cs="Times New Roman"/>
          <w:b/>
          <w:color w:val="0000FF"/>
          <w:sz w:val="24"/>
          <w:szCs w:val="24"/>
        </w:rPr>
        <w:t xml:space="preserve">й като по време на етап „Оценка“ </w:t>
      </w:r>
      <w:r w:rsidRPr="00A526EA">
        <w:rPr>
          <w:rFonts w:ascii="Times New Roman" w:eastAsia="Calibri" w:hAnsi="Times New Roman" w:cs="Times New Roman"/>
          <w:b/>
          <w:color w:val="0000FF"/>
          <w:sz w:val="24"/>
          <w:szCs w:val="24"/>
        </w:rPr>
        <w:t xml:space="preserve">комуникацията с кандидата и редакцията на забелязани неточности по подаденото </w:t>
      </w:r>
      <w:r w:rsidR="00744A21" w:rsidRPr="00A526EA">
        <w:rPr>
          <w:rFonts w:ascii="Times New Roman" w:eastAsia="Calibri" w:hAnsi="Times New Roman" w:cs="Times New Roman"/>
          <w:b/>
          <w:color w:val="0000FF"/>
          <w:sz w:val="24"/>
          <w:szCs w:val="24"/>
        </w:rPr>
        <w:t xml:space="preserve">проектното предложение </w:t>
      </w:r>
      <w:r w:rsidRPr="00A526EA">
        <w:rPr>
          <w:rFonts w:ascii="Times New Roman" w:eastAsia="Calibri" w:hAnsi="Times New Roman" w:cs="Times New Roman"/>
          <w:b/>
          <w:color w:val="0000FF"/>
          <w:sz w:val="24"/>
          <w:szCs w:val="24"/>
        </w:rPr>
        <w:t>ще се извършват електронно чрез профила на кандидата в ИСУН 2020,</w:t>
      </w:r>
      <w:r w:rsidR="00BA0149" w:rsidRPr="00A526EA">
        <w:rPr>
          <w:rFonts w:ascii="Times New Roman" w:eastAsia="Calibri" w:hAnsi="Times New Roman" w:cs="Times New Roman"/>
          <w:b/>
          <w:color w:val="0000FF"/>
          <w:sz w:val="24"/>
          <w:szCs w:val="24"/>
        </w:rPr>
        <w:t xml:space="preserve"> от който е подаден</w:t>
      </w:r>
      <w:r w:rsidR="001A73FA" w:rsidRPr="00A526EA">
        <w:rPr>
          <w:rFonts w:ascii="Times New Roman" w:eastAsia="Calibri" w:hAnsi="Times New Roman" w:cs="Times New Roman"/>
          <w:b/>
          <w:color w:val="0000FF"/>
          <w:sz w:val="24"/>
          <w:szCs w:val="24"/>
        </w:rPr>
        <w:t>о</w:t>
      </w:r>
      <w:r w:rsidR="00BA0149" w:rsidRPr="00A526EA">
        <w:rPr>
          <w:rFonts w:ascii="Times New Roman" w:eastAsia="Calibri" w:hAnsi="Times New Roman" w:cs="Times New Roman"/>
          <w:b/>
          <w:color w:val="0000FF"/>
          <w:sz w:val="24"/>
          <w:szCs w:val="24"/>
        </w:rPr>
        <w:t xml:space="preserve"> съответното </w:t>
      </w:r>
      <w:r w:rsidR="00226B05" w:rsidRPr="00A526EA">
        <w:rPr>
          <w:rFonts w:ascii="Times New Roman" w:eastAsia="Calibri" w:hAnsi="Times New Roman" w:cs="Times New Roman"/>
          <w:b/>
          <w:color w:val="0000FF"/>
          <w:sz w:val="24"/>
          <w:szCs w:val="24"/>
        </w:rPr>
        <w:t xml:space="preserve">проектно </w:t>
      </w:r>
      <w:r w:rsidR="00BA0149" w:rsidRPr="00A526EA">
        <w:rPr>
          <w:rFonts w:ascii="Times New Roman" w:eastAsia="Calibri" w:hAnsi="Times New Roman" w:cs="Times New Roman"/>
          <w:b/>
          <w:color w:val="0000FF"/>
          <w:sz w:val="24"/>
          <w:szCs w:val="24"/>
        </w:rPr>
        <w:t xml:space="preserve">предложение </w:t>
      </w:r>
      <w:r w:rsidRPr="00A526EA">
        <w:rPr>
          <w:rFonts w:ascii="Times New Roman" w:eastAsia="Calibri" w:hAnsi="Times New Roman" w:cs="Times New Roman"/>
          <w:b/>
          <w:color w:val="0000FF"/>
          <w:sz w:val="24"/>
          <w:szCs w:val="24"/>
        </w:rPr>
        <w:t xml:space="preserve">и </w:t>
      </w:r>
      <w:r w:rsidRPr="00A526EA">
        <w:rPr>
          <w:rFonts w:ascii="Times New Roman" w:eastAsia="Calibri" w:hAnsi="Times New Roman" w:cs="Times New Roman"/>
          <w:b/>
          <w:color w:val="FF0000"/>
          <w:sz w:val="24"/>
          <w:szCs w:val="24"/>
        </w:rPr>
        <w:t>промени на посочения профил (вкл. промяна на имейл адреса, асоцииран към съответния профил) са невъзможни.</w:t>
      </w:r>
    </w:p>
    <w:p w:rsidR="00397145" w:rsidRPr="00A526EA" w:rsidRDefault="00397145" w:rsidP="00FB7EB7">
      <w:pPr>
        <w:spacing w:before="120" w:after="120"/>
        <w:jc w:val="both"/>
        <w:rPr>
          <w:rFonts w:ascii="Times New Roman" w:eastAsia="Calibri" w:hAnsi="Times New Roman" w:cs="Times New Roman"/>
          <w:b/>
          <w:color w:val="FF0000"/>
          <w:sz w:val="24"/>
          <w:szCs w:val="24"/>
        </w:rPr>
      </w:pPr>
    </w:p>
    <w:p w:rsidR="00397145" w:rsidRPr="00A526EA" w:rsidRDefault="00397145" w:rsidP="00FB7EB7">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 xml:space="preserve">Обръщаме внимание, че </w:t>
      </w:r>
      <w:r w:rsidR="00226B05" w:rsidRPr="00A526EA">
        <w:rPr>
          <w:rFonts w:ascii="Times New Roman" w:eastAsia="Calibri" w:hAnsi="Times New Roman" w:cs="Times New Roman"/>
          <w:sz w:val="24"/>
          <w:szCs w:val="24"/>
        </w:rPr>
        <w:t>кандидатите</w:t>
      </w:r>
      <w:r w:rsidRPr="00A526EA">
        <w:rPr>
          <w:rFonts w:ascii="Times New Roman" w:eastAsia="Calibri" w:hAnsi="Times New Roman" w:cs="Times New Roman"/>
          <w:sz w:val="24"/>
          <w:szCs w:val="24"/>
        </w:rPr>
        <w:t xml:space="preserve"> по </w:t>
      </w:r>
      <w:r w:rsidR="0073637F" w:rsidRPr="00A526EA">
        <w:rPr>
          <w:rFonts w:ascii="Times New Roman" w:eastAsia="Calibri" w:hAnsi="Times New Roman" w:cs="Times New Roman"/>
          <w:sz w:val="24"/>
          <w:szCs w:val="24"/>
        </w:rPr>
        <w:t xml:space="preserve">настоящата процедура </w:t>
      </w:r>
      <w:r w:rsidRPr="00A526EA">
        <w:rPr>
          <w:rFonts w:ascii="Times New Roman" w:eastAsia="Calibri" w:hAnsi="Times New Roman" w:cs="Times New Roman"/>
          <w:sz w:val="24"/>
          <w:szCs w:val="24"/>
        </w:rPr>
        <w:t>имат ангажимент да предоставят данни за действителни собственици (Директива (ЕС) 2015/849, чл. 3, т. 6):</w:t>
      </w:r>
    </w:p>
    <w:p w:rsidR="00397145" w:rsidRPr="00A526EA" w:rsidRDefault="000D5F5A" w:rsidP="00FB7EB7">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noProof/>
          <w:sz w:val="24"/>
          <w:szCs w:val="24"/>
          <w:lang w:val="en-US"/>
        </w:rPr>
        <w:drawing>
          <wp:inline distT="0" distB="0" distL="0" distR="0" wp14:anchorId="47C374D7" wp14:editId="30663306">
            <wp:extent cx="5760720" cy="110109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3.png"/>
                    <pic:cNvPicPr/>
                  </pic:nvPicPr>
                  <pic:blipFill>
                    <a:blip r:embed="rId15" cstate="print">
                      <a:extLst>
                        <a:ext uri="{28A0092B-C50C-407E-A947-70E740481C1C}">
                          <a14:useLocalDpi xmlns:a14="http://schemas.microsoft.com/office/drawing/2010/main"/>
                        </a:ext>
                      </a:extLst>
                    </a:blip>
                    <a:stretch>
                      <a:fillRect/>
                    </a:stretch>
                  </pic:blipFill>
                  <pic:spPr>
                    <a:xfrm>
                      <a:off x="0" y="0"/>
                      <a:ext cx="5760720" cy="1101090"/>
                    </a:xfrm>
                    <a:prstGeom prst="rect">
                      <a:avLst/>
                    </a:prstGeom>
                  </pic:spPr>
                </pic:pic>
              </a:graphicData>
            </a:graphic>
          </wp:inline>
        </w:drawing>
      </w:r>
    </w:p>
    <w:p w:rsidR="009239AA" w:rsidRPr="00A526EA" w:rsidRDefault="000D5F5A" w:rsidP="00FB7EB7">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 xml:space="preserve">С бутона „Добави“ </w:t>
      </w:r>
      <w:r w:rsidR="004B1F7B" w:rsidRPr="00A526EA">
        <w:rPr>
          <w:rFonts w:ascii="Times New Roman" w:eastAsia="Calibri" w:hAnsi="Times New Roman" w:cs="Times New Roman"/>
          <w:sz w:val="24"/>
          <w:szCs w:val="24"/>
        </w:rPr>
        <w:t xml:space="preserve">прибавят нов ред, в който следва да попълните данни за </w:t>
      </w:r>
      <w:r w:rsidR="00615D01" w:rsidRPr="00A526EA">
        <w:rPr>
          <w:rFonts w:ascii="Times New Roman" w:eastAsia="Calibri" w:hAnsi="Times New Roman" w:cs="Times New Roman"/>
          <w:sz w:val="24"/>
          <w:szCs w:val="24"/>
        </w:rPr>
        <w:t>собствено и фамилно име на лицето</w:t>
      </w:r>
      <w:r w:rsidR="001A73FA" w:rsidRPr="00A526EA">
        <w:rPr>
          <w:rFonts w:ascii="Times New Roman" w:eastAsia="Calibri" w:hAnsi="Times New Roman" w:cs="Times New Roman"/>
          <w:sz w:val="24"/>
          <w:szCs w:val="24"/>
        </w:rPr>
        <w:t>/лицата</w:t>
      </w:r>
      <w:r w:rsidR="00615D01" w:rsidRPr="00A526EA">
        <w:rPr>
          <w:rFonts w:ascii="Times New Roman" w:eastAsia="Calibri" w:hAnsi="Times New Roman" w:cs="Times New Roman"/>
          <w:sz w:val="24"/>
          <w:szCs w:val="24"/>
        </w:rPr>
        <w:t>, собственик</w:t>
      </w:r>
      <w:r w:rsidR="001A73FA" w:rsidRPr="00A526EA">
        <w:rPr>
          <w:rFonts w:ascii="Times New Roman" w:eastAsia="Calibri" w:hAnsi="Times New Roman" w:cs="Times New Roman"/>
          <w:sz w:val="24"/>
          <w:szCs w:val="24"/>
        </w:rPr>
        <w:t>/ци</w:t>
      </w:r>
      <w:r w:rsidR="00615D01" w:rsidRPr="00A526EA">
        <w:rPr>
          <w:rFonts w:ascii="Times New Roman" w:eastAsia="Calibri" w:hAnsi="Times New Roman" w:cs="Times New Roman"/>
          <w:sz w:val="24"/>
          <w:szCs w:val="24"/>
        </w:rPr>
        <w:t xml:space="preserve"> на организацията; Вид на регистрационен/данъчен номер</w:t>
      </w:r>
      <w:r w:rsidR="00ED6673" w:rsidRPr="00A526EA">
        <w:rPr>
          <w:rFonts w:ascii="Times New Roman" w:eastAsia="Calibri" w:hAnsi="Times New Roman" w:cs="Times New Roman"/>
          <w:sz w:val="24"/>
          <w:szCs w:val="24"/>
        </w:rPr>
        <w:t xml:space="preserve"> (ЕГН или ЛНЧ)</w:t>
      </w:r>
      <w:r w:rsidR="00615D01" w:rsidRPr="00A526EA">
        <w:rPr>
          <w:rFonts w:ascii="Times New Roman" w:eastAsia="Calibri" w:hAnsi="Times New Roman" w:cs="Times New Roman"/>
          <w:sz w:val="24"/>
          <w:szCs w:val="24"/>
        </w:rPr>
        <w:t xml:space="preserve">; Регистрационен/данъчен номер </w:t>
      </w:r>
      <w:r w:rsidR="00ED6673" w:rsidRPr="00A526EA">
        <w:rPr>
          <w:rFonts w:ascii="Times New Roman" w:eastAsia="Calibri" w:hAnsi="Times New Roman" w:cs="Times New Roman"/>
          <w:sz w:val="24"/>
          <w:szCs w:val="24"/>
        </w:rPr>
        <w:t xml:space="preserve">(посочва се ЕГН или ЛНЧ) </w:t>
      </w:r>
      <w:r w:rsidR="00615D01" w:rsidRPr="00A526EA">
        <w:rPr>
          <w:rFonts w:ascii="Times New Roman" w:eastAsia="Calibri" w:hAnsi="Times New Roman" w:cs="Times New Roman"/>
          <w:sz w:val="24"/>
          <w:szCs w:val="24"/>
        </w:rPr>
        <w:t>и Дата на раждане на лицето собственик:</w:t>
      </w:r>
    </w:p>
    <w:p w:rsidR="002E684B" w:rsidRPr="00A526EA" w:rsidRDefault="002E684B" w:rsidP="00FB7EB7">
      <w:pPr>
        <w:spacing w:before="120" w:after="120"/>
        <w:jc w:val="both"/>
        <w:rPr>
          <w:rFonts w:ascii="Times New Roman" w:eastAsia="Calibri" w:hAnsi="Times New Roman" w:cs="Times New Roman"/>
          <w:sz w:val="24"/>
          <w:szCs w:val="24"/>
        </w:rPr>
      </w:pPr>
    </w:p>
    <w:p w:rsidR="00AB2F3B" w:rsidRPr="00A526EA" w:rsidRDefault="00ED6673" w:rsidP="00FB7EB7">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noProof/>
          <w:sz w:val="24"/>
          <w:szCs w:val="24"/>
          <w:lang w:val="en-US"/>
        </w:rPr>
        <w:drawing>
          <wp:inline distT="0" distB="0" distL="0" distR="0" wp14:anchorId="5BC03BA1" wp14:editId="78BC7025">
            <wp:extent cx="5761355" cy="1823085"/>
            <wp:effectExtent l="0" t="0" r="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5761355" cy="1823085"/>
                    </a:xfrm>
                    <a:prstGeom prst="rect">
                      <a:avLst/>
                    </a:prstGeom>
                    <a:noFill/>
                  </pic:spPr>
                </pic:pic>
              </a:graphicData>
            </a:graphic>
          </wp:inline>
        </w:drawing>
      </w:r>
    </w:p>
    <w:p w:rsidR="009F3BEC" w:rsidRPr="00A526EA" w:rsidRDefault="009F3BEC" w:rsidP="00FB7EB7">
      <w:pPr>
        <w:spacing w:before="120" w:after="120"/>
        <w:jc w:val="both"/>
        <w:rPr>
          <w:rFonts w:ascii="Times New Roman" w:eastAsia="Calibri" w:hAnsi="Times New Roman" w:cs="Times New Roman"/>
          <w:b/>
          <w:sz w:val="24"/>
          <w:szCs w:val="24"/>
        </w:rPr>
      </w:pPr>
    </w:p>
    <w:p w:rsidR="00996097" w:rsidRPr="00A526EA" w:rsidRDefault="00996097" w:rsidP="00FB7EB7">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 xml:space="preserve">В случай че </w:t>
      </w:r>
      <w:r w:rsidRPr="00A526EA">
        <w:rPr>
          <w:rFonts w:ascii="Times New Roman" w:eastAsia="Calibri" w:hAnsi="Times New Roman" w:cs="Times New Roman"/>
          <w:b/>
          <w:sz w:val="24"/>
          <w:szCs w:val="24"/>
        </w:rPr>
        <w:t>действителният собственик не е български гражданин</w:t>
      </w:r>
      <w:r w:rsidRPr="00A526EA">
        <w:rPr>
          <w:rFonts w:ascii="Times New Roman" w:eastAsia="Calibri" w:hAnsi="Times New Roman" w:cs="Times New Roman"/>
          <w:sz w:val="24"/>
          <w:szCs w:val="24"/>
        </w:rPr>
        <w:t xml:space="preserve"> и не разполага с единен граждански номер (ЕГН) или личен номер на чужденец (ЛНЧ) съгласно чл. 3, ал. 2 от Закона за гражданската регистрация, в т. 2 „Данни за кандидата”,  в таблица „Данни за действителни собственици (Директива (ЕС) 2015/849, чл. 3, т. 6)”, от Формуляра за кандидатстване, полетата се попълват по следния начин:</w:t>
      </w:r>
    </w:p>
    <w:p w:rsidR="00996097" w:rsidRPr="00A526EA" w:rsidRDefault="00996097" w:rsidP="00FB7EB7">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1/ В полето „Собствено име на лицето, собственик на организацията” се попълва собственото име на физическото лице, действителен собственик на предприятието-кандидат.</w:t>
      </w:r>
    </w:p>
    <w:p w:rsidR="00996097" w:rsidRPr="00A526EA" w:rsidRDefault="00996097" w:rsidP="00FB7EB7">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2/ В полето „Фамилия на лицето, собственик на организацията” се попълва фамилията на физическото лице, действителен собственик на предприятието-кандидат.</w:t>
      </w:r>
    </w:p>
    <w:p w:rsidR="00996097" w:rsidRPr="00A526EA" w:rsidRDefault="00996097" w:rsidP="00FB7EB7">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3/ В полето „Вид на регистрационен/данъчен номер” се избира от списъка – ЛНЧ.</w:t>
      </w:r>
    </w:p>
    <w:p w:rsidR="00996097" w:rsidRPr="00A526EA" w:rsidRDefault="00996097" w:rsidP="00FB7EB7">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4/ В полето „Регистрационен/данъчен номер” се попълва година, месец и дата на раждане на физическото лице, действителен собственик на предприятието-кандидат (например, ако лицето е родено на 05.01.1980 г., се посочва - 19800105).</w:t>
      </w:r>
    </w:p>
    <w:p w:rsidR="00996097" w:rsidRPr="00A526EA" w:rsidRDefault="00996097" w:rsidP="00FB7EB7">
      <w:pPr>
        <w:spacing w:before="120" w:after="120"/>
        <w:jc w:val="both"/>
        <w:rPr>
          <w:rFonts w:ascii="Times New Roman" w:eastAsia="Calibri" w:hAnsi="Times New Roman" w:cs="Times New Roman"/>
          <w:b/>
          <w:sz w:val="24"/>
          <w:szCs w:val="24"/>
        </w:rPr>
      </w:pPr>
      <w:r w:rsidRPr="00A526EA">
        <w:rPr>
          <w:rFonts w:ascii="Times New Roman" w:eastAsia="Calibri" w:hAnsi="Times New Roman" w:cs="Times New Roman"/>
          <w:sz w:val="24"/>
          <w:szCs w:val="24"/>
        </w:rPr>
        <w:t>5/ В полето „Дата на раждане на лицето собственик” се попълва датата на раждане на  физическото лице, действителен собственик на предприятието-кандидат (полето разрешава директно в него да бъде вписана датата, например: 05.01.1980).</w:t>
      </w:r>
    </w:p>
    <w:p w:rsidR="00B117CA" w:rsidRPr="00A526EA" w:rsidRDefault="00B117CA" w:rsidP="00EC7D6F">
      <w:pPr>
        <w:pStyle w:val="ListParagraph"/>
        <w:keepNext/>
        <w:numPr>
          <w:ilvl w:val="0"/>
          <w:numId w:val="24"/>
        </w:numPr>
        <w:spacing w:before="240" w:after="240" w:line="240" w:lineRule="auto"/>
        <w:ind w:left="714" w:hanging="357"/>
        <w:contextualSpacing w:val="0"/>
        <w:jc w:val="both"/>
        <w:outlineLvl w:val="0"/>
        <w:rPr>
          <w:rFonts w:ascii="Times New Roman" w:eastAsia="Calibri" w:hAnsi="Times New Roman" w:cs="Times New Roman"/>
          <w:b/>
          <w:bCs/>
          <w:smallCaps/>
          <w:kern w:val="28"/>
          <w:sz w:val="32"/>
          <w:szCs w:val="20"/>
        </w:rPr>
      </w:pPr>
      <w:bookmarkStart w:id="3" w:name="_Toc136355377"/>
      <w:bookmarkStart w:id="4" w:name="_Toc39139348"/>
      <w:bookmarkStart w:id="5" w:name="_Toc238806811"/>
      <w:r w:rsidRPr="00A526EA">
        <w:rPr>
          <w:rFonts w:ascii="Times New Roman" w:eastAsia="Calibri" w:hAnsi="Times New Roman" w:cs="Times New Roman"/>
          <w:b/>
          <w:bCs/>
          <w:smallCaps/>
          <w:kern w:val="28"/>
          <w:sz w:val="32"/>
          <w:szCs w:val="20"/>
        </w:rPr>
        <w:t>Данни за партньори</w:t>
      </w:r>
      <w:bookmarkEnd w:id="3"/>
      <w:bookmarkEnd w:id="5"/>
    </w:p>
    <w:p w:rsidR="00B117CA" w:rsidRPr="00A526EA" w:rsidRDefault="00B117CA" w:rsidP="00973B39">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В тази секция следва да попълните актуални регистрационни данни за партньора/ите</w:t>
      </w:r>
      <w:r w:rsidR="005B1C7A" w:rsidRPr="00A526EA">
        <w:rPr>
          <w:rFonts w:ascii="Times New Roman" w:eastAsia="Calibri" w:hAnsi="Times New Roman" w:cs="Times New Roman"/>
          <w:sz w:val="24"/>
          <w:szCs w:val="24"/>
        </w:rPr>
        <w:t>, включително асоциираните партньори</w:t>
      </w:r>
      <w:r w:rsidRPr="00A526EA">
        <w:rPr>
          <w:rFonts w:ascii="Times New Roman" w:eastAsia="Calibri" w:hAnsi="Times New Roman" w:cs="Times New Roman"/>
          <w:sz w:val="24"/>
          <w:szCs w:val="24"/>
        </w:rPr>
        <w:t>. За да добавите партньор</w:t>
      </w:r>
      <w:r w:rsidR="005B1C7A" w:rsidRPr="00A526EA">
        <w:rPr>
          <w:rFonts w:ascii="Times New Roman" w:eastAsia="Calibri" w:hAnsi="Times New Roman" w:cs="Times New Roman"/>
          <w:sz w:val="24"/>
          <w:szCs w:val="24"/>
        </w:rPr>
        <w:t xml:space="preserve"> (асоцииран партньор)</w:t>
      </w:r>
      <w:r w:rsidRPr="00A526EA">
        <w:rPr>
          <w:rFonts w:ascii="Times New Roman" w:eastAsia="Calibri" w:hAnsi="Times New Roman" w:cs="Times New Roman"/>
          <w:sz w:val="24"/>
          <w:szCs w:val="24"/>
        </w:rPr>
        <w:t xml:space="preserve"> е необходимо да натиснете бутона „Добави“. Добавяте толкова</w:t>
      </w:r>
      <w:r w:rsidR="005B1C7A" w:rsidRPr="00A526EA">
        <w:rPr>
          <w:rFonts w:ascii="Times New Roman" w:eastAsia="Calibri" w:hAnsi="Times New Roman" w:cs="Times New Roman"/>
          <w:sz w:val="24"/>
          <w:szCs w:val="24"/>
        </w:rPr>
        <w:t xml:space="preserve"> (асоциирани)</w:t>
      </w:r>
      <w:r w:rsidRPr="00A526EA">
        <w:rPr>
          <w:rFonts w:ascii="Times New Roman" w:eastAsia="Calibri" w:hAnsi="Times New Roman" w:cs="Times New Roman"/>
          <w:sz w:val="24"/>
          <w:szCs w:val="24"/>
        </w:rPr>
        <w:t xml:space="preserve"> партньора, колкото предвиждате да включите в </w:t>
      </w:r>
      <w:r w:rsidR="00FF72BA" w:rsidRPr="00A526EA">
        <w:rPr>
          <w:rFonts w:ascii="Times New Roman" w:eastAsia="Calibri" w:hAnsi="Times New Roman" w:cs="Times New Roman"/>
          <w:sz w:val="24"/>
          <w:szCs w:val="24"/>
        </w:rPr>
        <w:t>проектното предложение</w:t>
      </w:r>
      <w:r w:rsidRPr="00A526EA">
        <w:rPr>
          <w:rFonts w:ascii="Times New Roman" w:eastAsia="Calibri" w:hAnsi="Times New Roman" w:cs="Times New Roman"/>
          <w:sz w:val="24"/>
          <w:szCs w:val="24"/>
        </w:rPr>
        <w:t>.</w:t>
      </w:r>
    </w:p>
    <w:p w:rsidR="00B117CA" w:rsidRPr="00A526EA" w:rsidRDefault="003450D5" w:rsidP="00973B39">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noProof/>
          <w:sz w:val="24"/>
          <w:szCs w:val="24"/>
          <w:lang w:val="en-US"/>
        </w:rPr>
        <mc:AlternateContent>
          <mc:Choice Requires="wps">
            <w:drawing>
              <wp:anchor distT="0" distB="0" distL="114300" distR="114300" simplePos="0" relativeHeight="251738112" behindDoc="0" locked="0" layoutInCell="1" allowOverlap="1" wp14:anchorId="7027216B" wp14:editId="2839E7F4">
                <wp:simplePos x="0" y="0"/>
                <wp:positionH relativeFrom="column">
                  <wp:posOffset>255905</wp:posOffset>
                </wp:positionH>
                <wp:positionV relativeFrom="paragraph">
                  <wp:posOffset>407670</wp:posOffset>
                </wp:positionV>
                <wp:extent cx="692150" cy="222250"/>
                <wp:effectExtent l="0" t="0" r="12700" b="25400"/>
                <wp:wrapNone/>
                <wp:docPr id="100" name="Rectangle 100"/>
                <wp:cNvGraphicFramePr/>
                <a:graphic xmlns:a="http://schemas.openxmlformats.org/drawingml/2006/main">
                  <a:graphicData uri="http://schemas.microsoft.com/office/word/2010/wordprocessingShape">
                    <wps:wsp>
                      <wps:cNvSpPr/>
                      <wps:spPr>
                        <a:xfrm>
                          <a:off x="0" y="0"/>
                          <a:ext cx="692150" cy="222250"/>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93319B" id="Rectangle 100" o:spid="_x0000_s1026" style="position:absolute;margin-left:20.15pt;margin-top:32.1pt;width:54.5pt;height:17.5pt;z-index:251738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" filled="f" strokecolor="#c0504d [3205]" strokeweight="2pt"/>
            </w:pict>
          </mc:Fallback>
        </mc:AlternateContent>
      </w:r>
      <w:r w:rsidR="00B117CA" w:rsidRPr="00A526EA">
        <w:rPr>
          <w:rFonts w:ascii="Times New Roman" w:eastAsia="Calibri" w:hAnsi="Times New Roman" w:cs="Times New Roman"/>
          <w:noProof/>
          <w:sz w:val="24"/>
          <w:szCs w:val="24"/>
          <w:lang w:val="en-US"/>
        </w:rPr>
        <w:drawing>
          <wp:inline distT="0" distB="0" distL="0" distR="0" wp14:anchorId="50844CA3" wp14:editId="7E7CF09D">
            <wp:extent cx="5734204" cy="6286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extLst>
                        <a:ext uri="{28A0092B-C50C-407E-A947-70E740481C1C}">
                          <a14:useLocalDpi xmlns:a14="http://schemas.microsoft.com/office/drawing/2010/main"/>
                        </a:ext>
                      </a:extLst>
                    </a:blip>
                    <a:srcRect/>
                    <a:stretch/>
                  </pic:blipFill>
                  <pic:spPr bwMode="auto">
                    <a:xfrm>
                      <a:off x="0" y="0"/>
                      <a:ext cx="5779860" cy="633655"/>
                    </a:xfrm>
                    <a:prstGeom prst="rect">
                      <a:avLst/>
                    </a:prstGeom>
                    <a:ln>
                      <a:noFill/>
                    </a:ln>
                    <a:extLst>
                      <a:ext uri="{53640926-AAD7-44D8-BBD7-CCE9431645EC}">
                        <a14:shadowObscured xmlns:a14="http://schemas.microsoft.com/office/drawing/2010/main"/>
                      </a:ext>
                    </a:extLst>
                  </pic:spPr>
                </pic:pic>
              </a:graphicData>
            </a:graphic>
          </wp:inline>
        </w:drawing>
      </w:r>
    </w:p>
    <w:p w:rsidR="00B117CA" w:rsidRPr="00A526EA" w:rsidRDefault="00B117CA" w:rsidP="00973B39">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 xml:space="preserve">Визуализира се меню, съдържащо следните полета: </w:t>
      </w:r>
    </w:p>
    <w:p w:rsidR="00B117CA" w:rsidRPr="00A526EA" w:rsidRDefault="005B1C7A" w:rsidP="00973B39">
      <w:pPr>
        <w:spacing w:before="120" w:after="120"/>
        <w:jc w:val="both"/>
        <w:rPr>
          <w:rFonts w:ascii="Times New Roman" w:eastAsia="Calibri" w:hAnsi="Times New Roman" w:cs="Times New Roman"/>
          <w:sz w:val="24"/>
          <w:szCs w:val="24"/>
        </w:rPr>
      </w:pPr>
      <w:r w:rsidRPr="00A526EA">
        <w:rPr>
          <w:rFonts w:ascii="Times New Roman" w:hAnsi="Times New Roman" w:cs="Times New Roman"/>
          <w:noProof/>
          <w:lang w:val="en-US"/>
        </w:rPr>
        <w:lastRenderedPageBreak/>
        <w:drawing>
          <wp:inline distT="0" distB="0" distL="0" distR="0" wp14:anchorId="1A27AA5A" wp14:editId="7EBF0726">
            <wp:extent cx="5736352" cy="379277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a14="http://schemas.microsoft.com/office/drawing/2010/main"/>
                        </a:ext>
                      </a:extLst>
                    </a:blip>
                    <a:srcRect/>
                    <a:stretch/>
                  </pic:blipFill>
                  <pic:spPr bwMode="auto">
                    <a:xfrm>
                      <a:off x="0" y="0"/>
                      <a:ext cx="5758381" cy="3807337"/>
                    </a:xfrm>
                    <a:prstGeom prst="rect">
                      <a:avLst/>
                    </a:prstGeom>
                    <a:ln>
                      <a:noFill/>
                    </a:ln>
                    <a:extLst>
                      <a:ext uri="{53640926-AAD7-44D8-BBD7-CCE9431645EC}">
                        <a14:shadowObscured xmlns:a14="http://schemas.microsoft.com/office/drawing/2010/main"/>
                      </a:ext>
                    </a:extLst>
                  </pic:spPr>
                </pic:pic>
              </a:graphicData>
            </a:graphic>
          </wp:inline>
        </w:drawing>
      </w:r>
    </w:p>
    <w:p w:rsidR="00B117CA" w:rsidRPr="00A526EA" w:rsidRDefault="005B1C7A" w:rsidP="00973B39">
      <w:pPr>
        <w:spacing w:before="120" w:after="120"/>
        <w:jc w:val="both"/>
        <w:rPr>
          <w:rFonts w:ascii="Times New Roman" w:eastAsia="Calibri" w:hAnsi="Times New Roman" w:cs="Times New Roman"/>
          <w:sz w:val="24"/>
          <w:szCs w:val="24"/>
        </w:rPr>
      </w:pPr>
      <w:r w:rsidRPr="00A526EA">
        <w:rPr>
          <w:rFonts w:ascii="Times New Roman" w:hAnsi="Times New Roman" w:cs="Times New Roman"/>
          <w:noProof/>
          <w:lang w:val="en-US"/>
        </w:rPr>
        <w:drawing>
          <wp:inline distT="0" distB="0" distL="0" distR="0" wp14:anchorId="01822F73" wp14:editId="7A62FEF4">
            <wp:extent cx="5716905" cy="249809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a:ext>
                      </a:extLst>
                    </a:blip>
                    <a:srcRect/>
                    <a:stretch/>
                  </pic:blipFill>
                  <pic:spPr bwMode="auto">
                    <a:xfrm>
                      <a:off x="0" y="0"/>
                      <a:ext cx="5741470" cy="2508826"/>
                    </a:xfrm>
                    <a:prstGeom prst="rect">
                      <a:avLst/>
                    </a:prstGeom>
                    <a:ln>
                      <a:noFill/>
                    </a:ln>
                    <a:extLst>
                      <a:ext uri="{53640926-AAD7-44D8-BBD7-CCE9431645EC}">
                        <a14:shadowObscured xmlns:a14="http://schemas.microsoft.com/office/drawing/2010/main"/>
                      </a:ext>
                    </a:extLst>
                  </pic:spPr>
                </pic:pic>
              </a:graphicData>
            </a:graphic>
          </wp:inline>
        </w:drawing>
      </w:r>
    </w:p>
    <w:p w:rsidR="00B117CA" w:rsidRPr="00A526EA" w:rsidRDefault="00B117CA" w:rsidP="00973B39">
      <w:pPr>
        <w:spacing w:before="120" w:after="120"/>
        <w:jc w:val="both"/>
        <w:rPr>
          <w:rFonts w:ascii="Times New Roman" w:eastAsia="Calibri" w:hAnsi="Times New Roman" w:cs="Times New Roman"/>
          <w:sz w:val="24"/>
          <w:szCs w:val="24"/>
        </w:rPr>
      </w:pPr>
    </w:p>
    <w:p w:rsidR="00B117CA" w:rsidRPr="00A526EA" w:rsidRDefault="00B117CA" w:rsidP="00973B39">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След попълване на поле Булстат/ЕИК и изтегляне на данните от Търговския регистър и регистъра на ЮЛНЦ</w:t>
      </w:r>
      <w:r w:rsidR="00BA073B">
        <w:rPr>
          <w:rFonts w:ascii="Times New Roman" w:eastAsia="Calibri" w:hAnsi="Times New Roman" w:cs="Times New Roman"/>
          <w:sz w:val="24"/>
          <w:szCs w:val="24"/>
        </w:rPr>
        <w:t>/</w:t>
      </w:r>
      <w:r w:rsidR="00BA073B" w:rsidRPr="00B054C8">
        <w:rPr>
          <w:rFonts w:ascii="Times New Roman" w:eastAsia="Calibri" w:hAnsi="Times New Roman" w:cs="Times New Roman"/>
          <w:sz w:val="24"/>
          <w:szCs w:val="24"/>
        </w:rPr>
        <w:t>Регистър БУЛСТАТ</w:t>
      </w:r>
      <w:r w:rsidRPr="00A526EA">
        <w:rPr>
          <w:rFonts w:ascii="Times New Roman" w:eastAsia="Calibri" w:hAnsi="Times New Roman" w:cs="Times New Roman"/>
          <w:sz w:val="24"/>
          <w:szCs w:val="24"/>
        </w:rPr>
        <w:t>, ИСУН 2020 автоматично се попълват следните полета:</w:t>
      </w:r>
    </w:p>
    <w:p w:rsidR="00B117CA" w:rsidRPr="00A526EA" w:rsidRDefault="00B117CA" w:rsidP="00973B39">
      <w:pPr>
        <w:numPr>
          <w:ilvl w:val="0"/>
          <w:numId w:val="1"/>
        </w:num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Пълно наименование (до 200 символа);</w:t>
      </w:r>
    </w:p>
    <w:p w:rsidR="00B117CA" w:rsidRPr="00A526EA" w:rsidRDefault="00B117CA" w:rsidP="00973B39">
      <w:pPr>
        <w:numPr>
          <w:ilvl w:val="0"/>
          <w:numId w:val="1"/>
        </w:num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Тип на организацията;</w:t>
      </w:r>
    </w:p>
    <w:p w:rsidR="00B117CA" w:rsidRPr="00A526EA" w:rsidRDefault="00B117CA" w:rsidP="00973B39">
      <w:pPr>
        <w:numPr>
          <w:ilvl w:val="0"/>
          <w:numId w:val="1"/>
        </w:num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Вид организация;</w:t>
      </w:r>
    </w:p>
    <w:p w:rsidR="00B117CA" w:rsidRPr="00A526EA" w:rsidRDefault="00B117CA" w:rsidP="00973B39">
      <w:pPr>
        <w:numPr>
          <w:ilvl w:val="0"/>
          <w:numId w:val="1"/>
        </w:num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lastRenderedPageBreak/>
        <w:t>Седалище;</w:t>
      </w:r>
    </w:p>
    <w:p w:rsidR="00B117CA" w:rsidRPr="00A526EA" w:rsidRDefault="00B117CA" w:rsidP="00973B39">
      <w:pPr>
        <w:numPr>
          <w:ilvl w:val="0"/>
          <w:numId w:val="1"/>
        </w:num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Адрес на управление;</w:t>
      </w:r>
    </w:p>
    <w:p w:rsidR="00B117CA" w:rsidRPr="00A526EA" w:rsidRDefault="003450D5" w:rsidP="00973B39">
      <w:pPr>
        <w:numPr>
          <w:ilvl w:val="0"/>
          <w:numId w:val="1"/>
        </w:num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Телефонен номер.</w:t>
      </w:r>
    </w:p>
    <w:p w:rsidR="00B117CA" w:rsidRPr="00A526EA" w:rsidRDefault="00B117CA" w:rsidP="00973B39">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 xml:space="preserve">Всички останали полета следва да бъдат попълнени ръчно от кандидатите. </w:t>
      </w:r>
    </w:p>
    <w:p w:rsidR="00901837" w:rsidRPr="00A526EA" w:rsidRDefault="005B1C7A" w:rsidP="00973B39">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 xml:space="preserve">Обръщаме внимание, че следва да се предоставят данни за действителни собственици (Директива (ЕС) 2015/849, чл. 3, т. 6), като се следват стъпките посочени в раздел 2. </w:t>
      </w:r>
      <w:r w:rsidR="003450D5" w:rsidRPr="00A526EA">
        <w:rPr>
          <w:rFonts w:ascii="Times New Roman" w:eastAsia="Calibri" w:hAnsi="Times New Roman" w:cs="Times New Roman"/>
          <w:sz w:val="24"/>
          <w:szCs w:val="24"/>
        </w:rPr>
        <w:t>„</w:t>
      </w:r>
      <w:r w:rsidRPr="00A526EA">
        <w:rPr>
          <w:rFonts w:ascii="Times New Roman" w:eastAsia="Calibri" w:hAnsi="Times New Roman" w:cs="Times New Roman"/>
          <w:sz w:val="24"/>
          <w:szCs w:val="24"/>
        </w:rPr>
        <w:t>Данни за кандидата</w:t>
      </w:r>
      <w:r w:rsidR="003450D5" w:rsidRPr="00A526EA">
        <w:rPr>
          <w:rFonts w:ascii="Times New Roman" w:eastAsia="Calibri" w:hAnsi="Times New Roman" w:cs="Times New Roman"/>
          <w:sz w:val="24"/>
          <w:szCs w:val="24"/>
        </w:rPr>
        <w:t>“</w:t>
      </w:r>
      <w:r w:rsidRPr="00A526EA">
        <w:rPr>
          <w:rFonts w:ascii="Times New Roman" w:eastAsia="Calibri" w:hAnsi="Times New Roman" w:cs="Times New Roman"/>
          <w:sz w:val="24"/>
          <w:szCs w:val="24"/>
        </w:rPr>
        <w:t>.</w:t>
      </w:r>
    </w:p>
    <w:p w:rsidR="009239AA" w:rsidRPr="00A526EA" w:rsidRDefault="00572A56" w:rsidP="00973B39">
      <w:pPr>
        <w:pStyle w:val="ListParagraph"/>
        <w:keepNext/>
        <w:numPr>
          <w:ilvl w:val="0"/>
          <w:numId w:val="24"/>
        </w:numPr>
        <w:spacing w:before="240" w:after="240" w:line="240" w:lineRule="auto"/>
        <w:ind w:left="714" w:hanging="357"/>
        <w:contextualSpacing w:val="0"/>
        <w:jc w:val="both"/>
        <w:outlineLvl w:val="0"/>
        <w:rPr>
          <w:rFonts w:ascii="Times New Roman" w:eastAsia="Calibri" w:hAnsi="Times New Roman" w:cs="Times New Roman"/>
          <w:b/>
          <w:bCs/>
          <w:smallCaps/>
          <w:kern w:val="28"/>
          <w:sz w:val="32"/>
          <w:szCs w:val="20"/>
        </w:rPr>
      </w:pPr>
      <w:bookmarkStart w:id="6" w:name="_Toc238806812"/>
      <w:bookmarkEnd w:id="4"/>
      <w:r w:rsidRPr="00A526EA">
        <w:rPr>
          <w:rFonts w:ascii="Times New Roman" w:eastAsia="Calibri" w:hAnsi="Times New Roman" w:cs="Times New Roman"/>
          <w:b/>
          <w:bCs/>
          <w:smallCaps/>
          <w:kern w:val="28"/>
          <w:sz w:val="32"/>
          <w:szCs w:val="20"/>
        </w:rPr>
        <w:t>План за изпълнение / Дейности по проекта</w:t>
      </w:r>
      <w:bookmarkEnd w:id="6"/>
    </w:p>
    <w:p w:rsidR="009535AF" w:rsidRDefault="009535AF" w:rsidP="00A71807">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При отваряне на раздел 3 „План за изпълнение/Дейности по проекта“ ще се визуализира следният прозорец, като от бутона „Добави“ (ограден в червено) следва да добавите дейност:</w:t>
      </w:r>
    </w:p>
    <w:p w:rsidR="003E5129" w:rsidRDefault="003E5129" w:rsidP="00A71807">
      <w:pPr>
        <w:spacing w:before="120" w:after="120"/>
        <w:jc w:val="both"/>
        <w:rPr>
          <w:rFonts w:ascii="Times New Roman" w:eastAsia="Calibri" w:hAnsi="Times New Roman" w:cs="Times New Roman"/>
          <w:sz w:val="24"/>
          <w:szCs w:val="24"/>
        </w:rPr>
      </w:pPr>
      <w:r>
        <w:rPr>
          <w:rFonts w:ascii="Times New Roman" w:eastAsia="Calibri" w:hAnsi="Times New Roman" w:cs="Times New Roman"/>
          <w:noProof/>
          <w:sz w:val="24"/>
          <w:szCs w:val="24"/>
          <w:lang w:val="en-US"/>
        </w:rPr>
        <w:drawing>
          <wp:inline distT="0" distB="0" distL="0" distR="0" wp14:anchorId="42DBCEFA" wp14:editId="05A02743">
            <wp:extent cx="5759450" cy="106045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9450" cy="1060450"/>
                    </a:xfrm>
                    <a:prstGeom prst="rect">
                      <a:avLst/>
                    </a:prstGeom>
                    <a:noFill/>
                    <a:ln>
                      <a:noFill/>
                    </a:ln>
                  </pic:spPr>
                </pic:pic>
              </a:graphicData>
            </a:graphic>
          </wp:inline>
        </w:drawing>
      </w:r>
    </w:p>
    <w:p w:rsidR="003E5129" w:rsidRPr="00A526EA" w:rsidRDefault="003E5129" w:rsidP="00A71807">
      <w:pPr>
        <w:spacing w:before="120" w:after="120"/>
        <w:jc w:val="both"/>
        <w:rPr>
          <w:rFonts w:ascii="Times New Roman" w:eastAsia="Calibri" w:hAnsi="Times New Roman" w:cs="Times New Roman"/>
          <w:sz w:val="24"/>
          <w:szCs w:val="24"/>
        </w:rPr>
      </w:pPr>
    </w:p>
    <w:p w:rsidR="009B7F9B" w:rsidRPr="00A526EA" w:rsidRDefault="009535AF" w:rsidP="00A71807">
      <w:pPr>
        <w:spacing w:before="120" w:after="120"/>
        <w:jc w:val="both"/>
        <w:rPr>
          <w:rFonts w:ascii="Times New Roman" w:eastAsia="Calibri" w:hAnsi="Times New Roman" w:cs="Times New Roman"/>
          <w:bCs/>
          <w:sz w:val="24"/>
          <w:szCs w:val="24"/>
        </w:rPr>
      </w:pPr>
      <w:r w:rsidRPr="00A526EA">
        <w:rPr>
          <w:rFonts w:ascii="Times New Roman" w:eastAsia="Calibri" w:hAnsi="Times New Roman" w:cs="Times New Roman"/>
          <w:b/>
          <w:bCs/>
          <w:sz w:val="24"/>
          <w:szCs w:val="24"/>
        </w:rPr>
        <w:t xml:space="preserve">Съгласно т. 13.1 от </w:t>
      </w:r>
      <w:r w:rsidR="00226B05" w:rsidRPr="00A526EA">
        <w:rPr>
          <w:rFonts w:ascii="Times New Roman" w:eastAsia="Calibri" w:hAnsi="Times New Roman" w:cs="Times New Roman"/>
          <w:b/>
          <w:bCs/>
          <w:sz w:val="24"/>
          <w:szCs w:val="24"/>
        </w:rPr>
        <w:t xml:space="preserve">Условията за кандидатстване </w:t>
      </w:r>
      <w:r w:rsidRPr="00A526EA">
        <w:rPr>
          <w:rFonts w:ascii="Times New Roman" w:eastAsia="Calibri" w:hAnsi="Times New Roman" w:cs="Times New Roman"/>
          <w:b/>
          <w:bCs/>
          <w:sz w:val="24"/>
          <w:szCs w:val="24"/>
        </w:rPr>
        <w:t>по настоящата процедура</w:t>
      </w:r>
      <w:r w:rsidR="009B7F9B" w:rsidRPr="00A526EA">
        <w:rPr>
          <w:rFonts w:ascii="Times New Roman" w:eastAsia="Calibri" w:hAnsi="Times New Roman" w:cs="Times New Roman"/>
          <w:bCs/>
          <w:sz w:val="24"/>
          <w:szCs w:val="24"/>
        </w:rPr>
        <w:t xml:space="preserve">, допустими по настоящата процедура са </w:t>
      </w:r>
      <w:r w:rsidR="00226B05" w:rsidRPr="00A526EA">
        <w:rPr>
          <w:rFonts w:ascii="Times New Roman" w:eastAsia="Calibri" w:hAnsi="Times New Roman" w:cs="Times New Roman"/>
          <w:bCs/>
          <w:sz w:val="24"/>
          <w:szCs w:val="24"/>
        </w:rPr>
        <w:t>следните дейности</w:t>
      </w:r>
      <w:r w:rsidR="009B7F9B" w:rsidRPr="00A526EA">
        <w:rPr>
          <w:rFonts w:ascii="Times New Roman" w:eastAsia="Calibri" w:hAnsi="Times New Roman" w:cs="Times New Roman"/>
          <w:bCs/>
          <w:sz w:val="24"/>
          <w:szCs w:val="24"/>
        </w:rPr>
        <w:t>:</w:t>
      </w:r>
    </w:p>
    <w:p w:rsidR="00226B05" w:rsidRPr="00A526EA" w:rsidRDefault="00226B05" w:rsidP="00A71807">
      <w:pPr>
        <w:spacing w:before="120" w:after="120"/>
        <w:jc w:val="both"/>
        <w:rPr>
          <w:rFonts w:ascii="Times New Roman" w:eastAsia="Calibri" w:hAnsi="Times New Roman" w:cs="Times New Roman"/>
          <w:bCs/>
          <w:sz w:val="24"/>
          <w:szCs w:val="24"/>
        </w:rPr>
      </w:pPr>
      <w:r w:rsidRPr="00A526EA">
        <w:rPr>
          <w:rFonts w:ascii="Times New Roman" w:eastAsia="Calibri" w:hAnsi="Times New Roman" w:cs="Times New Roman"/>
          <w:bCs/>
          <w:sz w:val="24"/>
          <w:szCs w:val="24"/>
        </w:rPr>
        <w:t>1.</w:t>
      </w:r>
      <w:r w:rsidRPr="00A526EA">
        <w:rPr>
          <w:rFonts w:ascii="Times New Roman" w:eastAsia="Calibri" w:hAnsi="Times New Roman" w:cs="Times New Roman"/>
          <w:bCs/>
          <w:sz w:val="24"/>
          <w:szCs w:val="24"/>
        </w:rPr>
        <w:tab/>
        <w:t>Дейности за тестване преди инвестиране;</w:t>
      </w:r>
    </w:p>
    <w:p w:rsidR="00226B05" w:rsidRPr="00A526EA" w:rsidRDefault="00226B05" w:rsidP="00A71807">
      <w:pPr>
        <w:spacing w:before="120" w:after="120"/>
        <w:jc w:val="both"/>
        <w:rPr>
          <w:rFonts w:ascii="Times New Roman" w:eastAsia="Calibri" w:hAnsi="Times New Roman" w:cs="Times New Roman"/>
          <w:bCs/>
          <w:sz w:val="24"/>
          <w:szCs w:val="24"/>
        </w:rPr>
      </w:pPr>
      <w:r w:rsidRPr="00A526EA">
        <w:rPr>
          <w:rFonts w:ascii="Times New Roman" w:eastAsia="Calibri" w:hAnsi="Times New Roman" w:cs="Times New Roman"/>
          <w:bCs/>
          <w:sz w:val="24"/>
          <w:szCs w:val="24"/>
        </w:rPr>
        <w:t>2.</w:t>
      </w:r>
      <w:r w:rsidRPr="00A526EA">
        <w:rPr>
          <w:rFonts w:ascii="Times New Roman" w:eastAsia="Calibri" w:hAnsi="Times New Roman" w:cs="Times New Roman"/>
          <w:bCs/>
          <w:sz w:val="24"/>
          <w:szCs w:val="24"/>
        </w:rPr>
        <w:tab/>
        <w:t>Дейности за развитие на иновационни умения;</w:t>
      </w:r>
    </w:p>
    <w:p w:rsidR="00226B05" w:rsidRPr="00A526EA" w:rsidRDefault="00226B05" w:rsidP="00A71807">
      <w:pPr>
        <w:spacing w:before="120" w:after="120"/>
        <w:jc w:val="both"/>
        <w:rPr>
          <w:rFonts w:ascii="Times New Roman" w:eastAsia="Calibri" w:hAnsi="Times New Roman" w:cs="Times New Roman"/>
          <w:bCs/>
          <w:sz w:val="24"/>
          <w:szCs w:val="24"/>
        </w:rPr>
      </w:pPr>
      <w:r w:rsidRPr="00A526EA">
        <w:rPr>
          <w:rFonts w:ascii="Times New Roman" w:eastAsia="Calibri" w:hAnsi="Times New Roman" w:cs="Times New Roman"/>
          <w:bCs/>
          <w:sz w:val="24"/>
          <w:szCs w:val="24"/>
        </w:rPr>
        <w:t>3.</w:t>
      </w:r>
      <w:r w:rsidRPr="00A526EA">
        <w:rPr>
          <w:rFonts w:ascii="Times New Roman" w:eastAsia="Calibri" w:hAnsi="Times New Roman" w:cs="Times New Roman"/>
          <w:bCs/>
          <w:sz w:val="24"/>
          <w:szCs w:val="24"/>
        </w:rPr>
        <w:tab/>
        <w:t>Дейности за изграждане на капацитет за достъп до финансиране на иновационни дейности</w:t>
      </w:r>
      <w:r w:rsidR="00114F59">
        <w:rPr>
          <w:rFonts w:ascii="Times New Roman" w:eastAsia="Calibri" w:hAnsi="Times New Roman" w:cs="Times New Roman"/>
          <w:bCs/>
          <w:sz w:val="24"/>
          <w:szCs w:val="24"/>
        </w:rPr>
        <w:t xml:space="preserve"> </w:t>
      </w:r>
      <w:r w:rsidR="00114F59" w:rsidRPr="00114F59">
        <w:rPr>
          <w:rFonts w:ascii="Times New Roman" w:eastAsia="Calibri" w:hAnsi="Times New Roman" w:cs="Times New Roman"/>
          <w:bCs/>
          <w:sz w:val="24"/>
          <w:szCs w:val="24"/>
        </w:rPr>
        <w:t>– включват се дейности, свързани с подкрепа за идентифициране и улесняване на достъпа до потенциални източници на финансиране в подкрепа на дигиталната трансформация</w:t>
      </w:r>
      <w:r w:rsidRPr="00A526EA">
        <w:rPr>
          <w:rFonts w:ascii="Times New Roman" w:eastAsia="Calibri" w:hAnsi="Times New Roman" w:cs="Times New Roman"/>
          <w:bCs/>
          <w:sz w:val="24"/>
          <w:szCs w:val="24"/>
        </w:rPr>
        <w:t>;</w:t>
      </w:r>
    </w:p>
    <w:p w:rsidR="00226B05" w:rsidRPr="00A526EA" w:rsidRDefault="00226B05" w:rsidP="00A71807">
      <w:pPr>
        <w:spacing w:before="120" w:after="120"/>
        <w:jc w:val="both"/>
        <w:rPr>
          <w:rFonts w:ascii="Times New Roman" w:eastAsia="Calibri" w:hAnsi="Times New Roman" w:cs="Times New Roman"/>
          <w:bCs/>
          <w:sz w:val="24"/>
          <w:szCs w:val="24"/>
        </w:rPr>
      </w:pPr>
      <w:r w:rsidRPr="00A526EA">
        <w:rPr>
          <w:rFonts w:ascii="Times New Roman" w:eastAsia="Calibri" w:hAnsi="Times New Roman" w:cs="Times New Roman"/>
          <w:bCs/>
          <w:sz w:val="24"/>
          <w:szCs w:val="24"/>
        </w:rPr>
        <w:t>4.</w:t>
      </w:r>
      <w:r w:rsidRPr="00A526EA">
        <w:rPr>
          <w:rFonts w:ascii="Times New Roman" w:eastAsia="Calibri" w:hAnsi="Times New Roman" w:cs="Times New Roman"/>
          <w:bCs/>
          <w:sz w:val="24"/>
          <w:szCs w:val="24"/>
        </w:rPr>
        <w:tab/>
        <w:t>Дейности за създаване на мрежи</w:t>
      </w:r>
      <w:r w:rsidR="00114F59">
        <w:rPr>
          <w:rFonts w:ascii="Times New Roman" w:eastAsia="Calibri" w:hAnsi="Times New Roman" w:cs="Times New Roman"/>
          <w:bCs/>
          <w:sz w:val="24"/>
          <w:szCs w:val="24"/>
        </w:rPr>
        <w:t xml:space="preserve"> </w:t>
      </w:r>
      <w:r w:rsidR="00114F59" w:rsidRPr="00114F59">
        <w:rPr>
          <w:rFonts w:ascii="Times New Roman" w:eastAsia="Calibri" w:hAnsi="Times New Roman" w:cs="Times New Roman"/>
          <w:bCs/>
          <w:sz w:val="24"/>
          <w:szCs w:val="24"/>
        </w:rPr>
        <w:t>– дейности, свързани с укрепване на иновационна екосистема и възможности за работа в мрежи</w:t>
      </w:r>
      <w:r w:rsidRPr="00A526EA">
        <w:rPr>
          <w:rFonts w:ascii="Times New Roman" w:eastAsia="Calibri" w:hAnsi="Times New Roman" w:cs="Times New Roman"/>
          <w:bCs/>
          <w:sz w:val="24"/>
          <w:szCs w:val="24"/>
        </w:rPr>
        <w:t>;</w:t>
      </w:r>
    </w:p>
    <w:p w:rsidR="00226B05" w:rsidRPr="00A526EA" w:rsidRDefault="00226B05" w:rsidP="00A71807">
      <w:pPr>
        <w:spacing w:before="120" w:after="120"/>
        <w:jc w:val="both"/>
        <w:rPr>
          <w:rFonts w:ascii="Times New Roman" w:eastAsia="Calibri" w:hAnsi="Times New Roman" w:cs="Times New Roman"/>
          <w:bCs/>
          <w:sz w:val="24"/>
          <w:szCs w:val="24"/>
        </w:rPr>
      </w:pPr>
      <w:r w:rsidRPr="00A526EA">
        <w:rPr>
          <w:rFonts w:ascii="Times New Roman" w:eastAsia="Calibri" w:hAnsi="Times New Roman" w:cs="Times New Roman"/>
          <w:bCs/>
          <w:sz w:val="24"/>
          <w:szCs w:val="24"/>
        </w:rPr>
        <w:t>5.</w:t>
      </w:r>
      <w:r w:rsidRPr="00A526EA">
        <w:rPr>
          <w:rFonts w:ascii="Times New Roman" w:eastAsia="Calibri" w:hAnsi="Times New Roman" w:cs="Times New Roman"/>
          <w:bCs/>
          <w:sz w:val="24"/>
          <w:szCs w:val="24"/>
        </w:rPr>
        <w:tab/>
        <w:t>Други допустими дейности, съгласно договора към ПЦЕ и приложимите правила за държавна помощ.</w:t>
      </w:r>
    </w:p>
    <w:p w:rsidR="009535AF" w:rsidRPr="00A526EA" w:rsidRDefault="008F06C0" w:rsidP="00A71807">
      <w:pPr>
        <w:spacing w:before="120" w:after="120"/>
        <w:jc w:val="both"/>
        <w:rPr>
          <w:rFonts w:ascii="Times New Roman" w:eastAsia="Calibri" w:hAnsi="Times New Roman" w:cs="Times New Roman"/>
          <w:b/>
          <w:sz w:val="24"/>
          <w:szCs w:val="24"/>
        </w:rPr>
      </w:pPr>
      <w:r w:rsidRPr="00A526EA">
        <w:rPr>
          <w:rFonts w:ascii="Times New Roman" w:eastAsia="Calibri" w:hAnsi="Times New Roman" w:cs="Times New Roman"/>
          <w:b/>
          <w:sz w:val="24"/>
          <w:szCs w:val="24"/>
        </w:rPr>
        <w:t xml:space="preserve">ВАЖНО: </w:t>
      </w:r>
      <w:r w:rsidR="00226B05" w:rsidRPr="00A526EA">
        <w:rPr>
          <w:rFonts w:ascii="Times New Roman" w:eastAsia="Calibri" w:hAnsi="Times New Roman" w:cs="Times New Roman"/>
          <w:b/>
          <w:bCs/>
          <w:sz w:val="24"/>
          <w:szCs w:val="24"/>
        </w:rPr>
        <w:t>Дейностите, включени в проекта, за който е сключен договор с ЕК по процедура</w:t>
      </w:r>
      <w:r w:rsidR="00114F59" w:rsidRPr="00114F59">
        <w:rPr>
          <w:rFonts w:ascii="Times New Roman" w:eastAsia="Calibri" w:hAnsi="Times New Roman" w:cs="Times New Roman"/>
          <w:b/>
          <w:bCs/>
          <w:sz w:val="24"/>
          <w:szCs w:val="24"/>
        </w:rPr>
        <w:t>DIGITAL-2025-EDIH-EU-EEA-08-CONSOLIDATION-STEP Consolidation of the Network of European Digital Innovation Hubs (EDIHs with reinforced AI focus)</w:t>
      </w:r>
      <w:r w:rsidR="00226B05" w:rsidRPr="00A526EA">
        <w:rPr>
          <w:rFonts w:ascii="Times New Roman" w:eastAsia="Calibri" w:hAnsi="Times New Roman" w:cs="Times New Roman"/>
          <w:b/>
          <w:bCs/>
          <w:sz w:val="24"/>
          <w:szCs w:val="24"/>
        </w:rPr>
        <w:t xml:space="preserve"> на ПЦЕ, обединени по работни пакети (work package), следва да се предвидят в т.</w:t>
      </w:r>
      <w:r w:rsidR="001251CE" w:rsidRPr="00A526EA">
        <w:rPr>
          <w:rFonts w:ascii="Times New Roman" w:eastAsia="Calibri" w:hAnsi="Times New Roman" w:cs="Times New Roman"/>
          <w:b/>
          <w:bCs/>
          <w:sz w:val="24"/>
          <w:szCs w:val="24"/>
        </w:rPr>
        <w:t xml:space="preserve"> 4</w:t>
      </w:r>
      <w:r w:rsidR="00226B05" w:rsidRPr="00A526EA">
        <w:rPr>
          <w:rFonts w:ascii="Times New Roman" w:eastAsia="Calibri" w:hAnsi="Times New Roman" w:cs="Times New Roman"/>
          <w:b/>
          <w:bCs/>
          <w:sz w:val="24"/>
          <w:szCs w:val="24"/>
        </w:rPr>
        <w:t xml:space="preserve"> „План за изпълнение/Дейности по проекта“ на Формуляра за кандидатстване.</w:t>
      </w:r>
      <w:r w:rsidR="009B7F9B" w:rsidRPr="00A526EA">
        <w:rPr>
          <w:rFonts w:ascii="Times New Roman" w:eastAsia="Calibri" w:hAnsi="Times New Roman" w:cs="Times New Roman"/>
          <w:sz w:val="24"/>
          <w:szCs w:val="24"/>
        </w:rPr>
        <w:t xml:space="preserve"> </w:t>
      </w:r>
    </w:p>
    <w:p w:rsidR="009535AF" w:rsidRPr="00A526EA" w:rsidRDefault="009535AF" w:rsidP="00A71807">
      <w:pPr>
        <w:spacing w:before="120" w:after="120"/>
        <w:jc w:val="both"/>
        <w:rPr>
          <w:rFonts w:ascii="Times New Roman" w:eastAsia="Calibri" w:hAnsi="Times New Roman" w:cs="Times New Roman"/>
          <w:sz w:val="24"/>
          <w:szCs w:val="24"/>
        </w:rPr>
      </w:pPr>
    </w:p>
    <w:p w:rsidR="009535AF" w:rsidRPr="00A526EA" w:rsidRDefault="009535AF" w:rsidP="00A71807">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 xml:space="preserve">На скрийншота по-долу </w:t>
      </w:r>
      <w:r w:rsidR="009B7F9B" w:rsidRPr="00A526EA">
        <w:rPr>
          <w:rFonts w:ascii="Times New Roman" w:eastAsia="Calibri" w:hAnsi="Times New Roman" w:cs="Times New Roman"/>
          <w:sz w:val="24"/>
          <w:szCs w:val="24"/>
        </w:rPr>
        <w:t>са</w:t>
      </w:r>
      <w:r w:rsidRPr="00A526EA">
        <w:rPr>
          <w:rFonts w:ascii="Times New Roman" w:eastAsia="Calibri" w:hAnsi="Times New Roman" w:cs="Times New Roman"/>
          <w:sz w:val="24"/>
          <w:szCs w:val="24"/>
        </w:rPr>
        <w:t xml:space="preserve"> представен</w:t>
      </w:r>
      <w:r w:rsidR="009B7F9B" w:rsidRPr="00A526EA">
        <w:rPr>
          <w:rFonts w:ascii="Times New Roman" w:eastAsia="Calibri" w:hAnsi="Times New Roman" w:cs="Times New Roman"/>
          <w:sz w:val="24"/>
          <w:szCs w:val="24"/>
        </w:rPr>
        <w:t xml:space="preserve">и полетата за попълване на всяка </w:t>
      </w:r>
      <w:r w:rsidRPr="00A526EA">
        <w:rPr>
          <w:rFonts w:ascii="Times New Roman" w:eastAsia="Calibri" w:hAnsi="Times New Roman" w:cs="Times New Roman"/>
          <w:sz w:val="24"/>
          <w:szCs w:val="24"/>
        </w:rPr>
        <w:t xml:space="preserve">допустима дейност по процедурата и плана за изпълнение към нея, както и на информацията, която следва да бъде включена по отделните полета от настоящия раздел. </w:t>
      </w:r>
    </w:p>
    <w:p w:rsidR="0008780C" w:rsidRDefault="0008780C" w:rsidP="00A71807">
      <w:pPr>
        <w:spacing w:before="120" w:after="120"/>
        <w:jc w:val="both"/>
        <w:rPr>
          <w:rFonts w:ascii="Times New Roman" w:eastAsia="Calibri" w:hAnsi="Times New Roman" w:cs="Times New Roman"/>
          <w:b/>
          <w:sz w:val="24"/>
          <w:szCs w:val="24"/>
        </w:rPr>
      </w:pPr>
      <w:r>
        <w:rPr>
          <w:rFonts w:ascii="Times New Roman" w:eastAsia="Calibri" w:hAnsi="Times New Roman" w:cs="Times New Roman"/>
          <w:b/>
          <w:noProof/>
          <w:sz w:val="24"/>
          <w:szCs w:val="24"/>
          <w:lang w:val="en-US"/>
        </w:rPr>
        <w:drawing>
          <wp:inline distT="0" distB="0" distL="0" distR="0" wp14:anchorId="6C0EF208" wp14:editId="1467FBB2">
            <wp:extent cx="6337300" cy="3993515"/>
            <wp:effectExtent l="0" t="0" r="635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43184" cy="3997223"/>
                    </a:xfrm>
                    <a:prstGeom prst="rect">
                      <a:avLst/>
                    </a:prstGeom>
                    <a:noFill/>
                    <a:ln>
                      <a:noFill/>
                    </a:ln>
                  </pic:spPr>
                </pic:pic>
              </a:graphicData>
            </a:graphic>
          </wp:inline>
        </w:drawing>
      </w:r>
    </w:p>
    <w:p w:rsidR="0008780C" w:rsidRPr="00A526EA" w:rsidRDefault="0008780C" w:rsidP="00A71807">
      <w:pPr>
        <w:spacing w:before="120" w:after="120"/>
        <w:jc w:val="both"/>
        <w:rPr>
          <w:rFonts w:ascii="Times New Roman" w:eastAsia="Calibri" w:hAnsi="Times New Roman" w:cs="Times New Roman"/>
          <w:b/>
          <w:sz w:val="24"/>
          <w:szCs w:val="24"/>
        </w:rPr>
      </w:pPr>
    </w:p>
    <w:p w:rsidR="008F06C0" w:rsidRPr="00A526EA" w:rsidRDefault="008F06C0" w:rsidP="00A71807">
      <w:pPr>
        <w:spacing w:before="120" w:after="120"/>
        <w:ind w:firstLine="708"/>
        <w:jc w:val="both"/>
        <w:rPr>
          <w:rFonts w:ascii="Times New Roman" w:hAnsi="Times New Roman" w:cs="Times New Roman"/>
          <w:sz w:val="24"/>
        </w:rPr>
      </w:pPr>
      <w:r w:rsidRPr="00A526EA">
        <w:rPr>
          <w:rFonts w:ascii="Times New Roman" w:hAnsi="Times New Roman" w:cs="Times New Roman"/>
          <w:sz w:val="24"/>
        </w:rPr>
        <w:t xml:space="preserve">За всяка дейност е </w:t>
      </w:r>
      <w:r w:rsidRPr="00A526EA">
        <w:rPr>
          <w:rFonts w:ascii="Times New Roman" w:hAnsi="Times New Roman" w:cs="Times New Roman"/>
          <w:b/>
          <w:sz w:val="24"/>
        </w:rPr>
        <w:t>задължително попълването на следните полета</w:t>
      </w:r>
      <w:r w:rsidRPr="00A526EA">
        <w:rPr>
          <w:rFonts w:ascii="Times New Roman" w:hAnsi="Times New Roman" w:cs="Times New Roman"/>
          <w:sz w:val="24"/>
        </w:rPr>
        <w:t xml:space="preserve">: </w:t>
      </w:r>
    </w:p>
    <w:p w:rsidR="008F06C0" w:rsidRPr="00A526EA" w:rsidRDefault="008F06C0" w:rsidP="00A71807">
      <w:pPr>
        <w:pStyle w:val="ListParagraph"/>
        <w:numPr>
          <w:ilvl w:val="0"/>
          <w:numId w:val="20"/>
        </w:numPr>
        <w:spacing w:before="120" w:after="120"/>
        <w:ind w:left="426" w:hanging="426"/>
        <w:contextualSpacing w:val="0"/>
        <w:jc w:val="both"/>
        <w:rPr>
          <w:rFonts w:ascii="Times New Roman" w:hAnsi="Times New Roman" w:cs="Times New Roman"/>
          <w:sz w:val="24"/>
        </w:rPr>
      </w:pPr>
      <w:r w:rsidRPr="00A526EA">
        <w:rPr>
          <w:rFonts w:ascii="Times New Roman" w:hAnsi="Times New Roman" w:cs="Times New Roman"/>
          <w:b/>
          <w:sz w:val="24"/>
        </w:rPr>
        <w:t>Организация, отговорна за изпълнението на дейността</w:t>
      </w:r>
      <w:r w:rsidRPr="00A526EA">
        <w:rPr>
          <w:rFonts w:ascii="Times New Roman" w:hAnsi="Times New Roman" w:cs="Times New Roman"/>
          <w:sz w:val="24"/>
        </w:rPr>
        <w:t xml:space="preserve"> – системата автоматично ще въведе информацията след попълване на данните в секция 7. Бюджет, бутон „Детайли“ за съответния бюджетен ред, падащо меню „Организация“;</w:t>
      </w:r>
    </w:p>
    <w:p w:rsidR="008F06C0" w:rsidRPr="00A526EA" w:rsidRDefault="008F06C0" w:rsidP="00A71807">
      <w:pPr>
        <w:pStyle w:val="ListParagraph"/>
        <w:numPr>
          <w:ilvl w:val="0"/>
          <w:numId w:val="20"/>
        </w:numPr>
        <w:spacing w:before="120" w:after="120"/>
        <w:ind w:left="426" w:hanging="426"/>
        <w:contextualSpacing w:val="0"/>
        <w:jc w:val="both"/>
        <w:rPr>
          <w:rFonts w:ascii="Times New Roman" w:hAnsi="Times New Roman" w:cs="Times New Roman"/>
          <w:sz w:val="24"/>
        </w:rPr>
      </w:pPr>
      <w:r w:rsidRPr="00A526EA">
        <w:rPr>
          <w:rFonts w:ascii="Times New Roman" w:hAnsi="Times New Roman" w:cs="Times New Roman"/>
          <w:b/>
          <w:sz w:val="24"/>
        </w:rPr>
        <w:t xml:space="preserve">Дейност </w:t>
      </w:r>
      <w:r w:rsidRPr="00A526EA">
        <w:rPr>
          <w:rFonts w:ascii="Times New Roman" w:hAnsi="Times New Roman" w:cs="Times New Roman"/>
          <w:sz w:val="24"/>
        </w:rPr>
        <w:t xml:space="preserve">– в това поле се посочва заглавието на съответната дейност, която е планирана в </w:t>
      </w:r>
      <w:r w:rsidR="00545886" w:rsidRPr="00A526EA">
        <w:rPr>
          <w:rFonts w:ascii="Times New Roman" w:hAnsi="Times New Roman" w:cs="Times New Roman"/>
          <w:sz w:val="24"/>
        </w:rPr>
        <w:t xml:space="preserve">проектното </w:t>
      </w:r>
      <w:r w:rsidRPr="00A526EA">
        <w:rPr>
          <w:rFonts w:ascii="Times New Roman" w:hAnsi="Times New Roman" w:cs="Times New Roman"/>
          <w:sz w:val="24"/>
        </w:rPr>
        <w:t>предложение;</w:t>
      </w:r>
    </w:p>
    <w:p w:rsidR="008F06C0" w:rsidRPr="00A526EA" w:rsidRDefault="008F06C0" w:rsidP="00A71807">
      <w:pPr>
        <w:pStyle w:val="ListParagraph"/>
        <w:numPr>
          <w:ilvl w:val="0"/>
          <w:numId w:val="20"/>
        </w:numPr>
        <w:spacing w:before="120" w:after="120"/>
        <w:ind w:left="426" w:hanging="426"/>
        <w:contextualSpacing w:val="0"/>
        <w:jc w:val="both"/>
        <w:rPr>
          <w:rFonts w:ascii="Times New Roman" w:hAnsi="Times New Roman" w:cs="Times New Roman"/>
          <w:sz w:val="24"/>
        </w:rPr>
      </w:pPr>
      <w:r w:rsidRPr="00A526EA">
        <w:rPr>
          <w:rFonts w:ascii="Times New Roman" w:hAnsi="Times New Roman" w:cs="Times New Roman"/>
          <w:b/>
          <w:sz w:val="24"/>
        </w:rPr>
        <w:t>Описание</w:t>
      </w:r>
      <w:r w:rsidRPr="00A526EA">
        <w:rPr>
          <w:rFonts w:ascii="Times New Roman" w:hAnsi="Times New Roman" w:cs="Times New Roman"/>
          <w:sz w:val="24"/>
        </w:rPr>
        <w:t xml:space="preserve"> – тук следва да бъде описано какво включва самата дейност и етапите за нейното изпълнение;</w:t>
      </w:r>
    </w:p>
    <w:p w:rsidR="008F06C0" w:rsidRPr="00A526EA" w:rsidRDefault="008F06C0" w:rsidP="00A71807">
      <w:pPr>
        <w:pStyle w:val="ListParagraph"/>
        <w:numPr>
          <w:ilvl w:val="0"/>
          <w:numId w:val="20"/>
        </w:numPr>
        <w:spacing w:before="120" w:after="120"/>
        <w:ind w:left="426" w:hanging="426"/>
        <w:contextualSpacing w:val="0"/>
        <w:jc w:val="both"/>
        <w:rPr>
          <w:rFonts w:ascii="Times New Roman" w:hAnsi="Times New Roman" w:cs="Times New Roman"/>
          <w:sz w:val="24"/>
        </w:rPr>
      </w:pPr>
      <w:r w:rsidRPr="00A526EA">
        <w:rPr>
          <w:rFonts w:ascii="Times New Roman" w:hAnsi="Times New Roman" w:cs="Times New Roman"/>
          <w:b/>
          <w:sz w:val="24"/>
        </w:rPr>
        <w:t>Начин на изпълнение</w:t>
      </w:r>
      <w:r w:rsidRPr="00A526EA">
        <w:rPr>
          <w:rFonts w:ascii="Times New Roman" w:hAnsi="Times New Roman" w:cs="Times New Roman"/>
          <w:sz w:val="24"/>
        </w:rPr>
        <w:t xml:space="preserve"> – тук трябва да се опишат </w:t>
      </w:r>
      <w:r w:rsidRPr="00A526EA">
        <w:rPr>
          <w:rFonts w:ascii="Times New Roman" w:hAnsi="Times New Roman" w:cs="Times New Roman"/>
          <w:b/>
          <w:sz w:val="24"/>
          <w:u w:val="single"/>
        </w:rPr>
        <w:t xml:space="preserve">методите </w:t>
      </w:r>
      <w:r w:rsidRPr="00A526EA">
        <w:rPr>
          <w:rFonts w:ascii="Times New Roman" w:hAnsi="Times New Roman" w:cs="Times New Roman"/>
          <w:sz w:val="24"/>
        </w:rPr>
        <w:t>за изпълнение на съответната дейност</w:t>
      </w:r>
      <w:r w:rsidR="004A47E8" w:rsidRPr="00A526EA">
        <w:rPr>
          <w:rFonts w:ascii="Times New Roman" w:hAnsi="Times New Roman" w:cs="Times New Roman"/>
          <w:sz w:val="24"/>
        </w:rPr>
        <w:t>, включително възлагането й на външен изпълнител, методите за осъществяване на вътрешен мониторинг и по какъв начин ще бъде осигурена устойчивостта на резултатите от изпълнението й</w:t>
      </w:r>
      <w:r w:rsidRPr="00A526EA">
        <w:rPr>
          <w:rFonts w:ascii="Times New Roman" w:hAnsi="Times New Roman" w:cs="Times New Roman"/>
          <w:sz w:val="24"/>
        </w:rPr>
        <w:t>;</w:t>
      </w:r>
    </w:p>
    <w:p w:rsidR="008F06C0" w:rsidRPr="00A526EA" w:rsidRDefault="008F06C0" w:rsidP="00A71807">
      <w:pPr>
        <w:pStyle w:val="ListParagraph"/>
        <w:numPr>
          <w:ilvl w:val="0"/>
          <w:numId w:val="20"/>
        </w:numPr>
        <w:spacing w:before="120" w:after="120"/>
        <w:ind w:left="426" w:hanging="426"/>
        <w:contextualSpacing w:val="0"/>
        <w:jc w:val="both"/>
        <w:rPr>
          <w:rFonts w:ascii="Times New Roman" w:hAnsi="Times New Roman" w:cs="Times New Roman"/>
          <w:sz w:val="24"/>
        </w:rPr>
      </w:pPr>
      <w:r w:rsidRPr="00A526EA">
        <w:rPr>
          <w:rFonts w:ascii="Times New Roman" w:hAnsi="Times New Roman" w:cs="Times New Roman"/>
          <w:b/>
          <w:sz w:val="24"/>
        </w:rPr>
        <w:lastRenderedPageBreak/>
        <w:t xml:space="preserve">Резултат </w:t>
      </w:r>
      <w:r w:rsidRPr="00A526EA">
        <w:rPr>
          <w:rFonts w:ascii="Times New Roman" w:hAnsi="Times New Roman" w:cs="Times New Roman"/>
          <w:sz w:val="24"/>
        </w:rPr>
        <w:t>– опишете очакваните конкретни резултати от изпълнението на планираната дейност;</w:t>
      </w:r>
    </w:p>
    <w:p w:rsidR="008F06C0" w:rsidRPr="00A526EA" w:rsidRDefault="008F06C0" w:rsidP="00A71807">
      <w:pPr>
        <w:pStyle w:val="ListParagraph"/>
        <w:numPr>
          <w:ilvl w:val="0"/>
          <w:numId w:val="20"/>
        </w:numPr>
        <w:spacing w:before="120" w:after="120"/>
        <w:ind w:left="426" w:hanging="426"/>
        <w:contextualSpacing w:val="0"/>
        <w:jc w:val="both"/>
        <w:rPr>
          <w:rFonts w:ascii="Times New Roman" w:hAnsi="Times New Roman" w:cs="Times New Roman"/>
          <w:sz w:val="24"/>
        </w:rPr>
      </w:pPr>
      <w:r w:rsidRPr="00A526EA">
        <w:rPr>
          <w:rFonts w:ascii="Times New Roman" w:hAnsi="Times New Roman" w:cs="Times New Roman"/>
          <w:b/>
          <w:sz w:val="24"/>
        </w:rPr>
        <w:t>Месец за стартиране на дейността</w:t>
      </w:r>
      <w:r w:rsidRPr="00A526EA">
        <w:rPr>
          <w:rFonts w:ascii="Times New Roman" w:hAnsi="Times New Roman" w:cs="Times New Roman"/>
          <w:sz w:val="24"/>
        </w:rPr>
        <w:t xml:space="preserve"> – посочва се в кой проектен месец се предвижда да стартира тази дейност (пример: 1-ви проектен месец). Следва да имате предвид, че минимум една дейност следва да стартира от първи проектен месец;</w:t>
      </w:r>
    </w:p>
    <w:p w:rsidR="008F06C0" w:rsidRPr="00A526EA" w:rsidRDefault="008F06C0" w:rsidP="00A71807">
      <w:pPr>
        <w:pStyle w:val="ListParagraph"/>
        <w:numPr>
          <w:ilvl w:val="0"/>
          <w:numId w:val="20"/>
        </w:numPr>
        <w:spacing w:before="120" w:after="120"/>
        <w:ind w:left="426" w:hanging="426"/>
        <w:contextualSpacing w:val="0"/>
        <w:jc w:val="both"/>
        <w:rPr>
          <w:rFonts w:ascii="Times New Roman" w:hAnsi="Times New Roman" w:cs="Times New Roman"/>
          <w:sz w:val="24"/>
        </w:rPr>
      </w:pPr>
      <w:r w:rsidRPr="00A526EA">
        <w:rPr>
          <w:rFonts w:ascii="Times New Roman" w:hAnsi="Times New Roman" w:cs="Times New Roman"/>
          <w:b/>
          <w:sz w:val="24"/>
        </w:rPr>
        <w:t>Продължителност на дейността</w:t>
      </w:r>
      <w:r w:rsidRPr="00A526EA">
        <w:rPr>
          <w:rFonts w:ascii="Times New Roman" w:hAnsi="Times New Roman" w:cs="Times New Roman"/>
          <w:sz w:val="24"/>
        </w:rPr>
        <w:t xml:space="preserve"> – посочват се брой месеци;</w:t>
      </w:r>
    </w:p>
    <w:p w:rsidR="008F06C0" w:rsidRPr="00A526EA" w:rsidRDefault="008F06C0" w:rsidP="00A71807">
      <w:pPr>
        <w:pStyle w:val="ListParagraph"/>
        <w:numPr>
          <w:ilvl w:val="0"/>
          <w:numId w:val="20"/>
        </w:numPr>
        <w:spacing w:before="120" w:after="120"/>
        <w:ind w:left="426" w:hanging="426"/>
        <w:contextualSpacing w:val="0"/>
        <w:jc w:val="both"/>
        <w:rPr>
          <w:rFonts w:ascii="Times New Roman" w:hAnsi="Times New Roman" w:cs="Times New Roman"/>
          <w:sz w:val="24"/>
        </w:rPr>
      </w:pPr>
      <w:r w:rsidRPr="00A526EA">
        <w:rPr>
          <w:rFonts w:ascii="Times New Roman" w:hAnsi="Times New Roman" w:cs="Times New Roman"/>
          <w:b/>
          <w:sz w:val="24"/>
        </w:rPr>
        <w:t>Стойност</w:t>
      </w:r>
      <w:r w:rsidRPr="00A526EA">
        <w:rPr>
          <w:rFonts w:ascii="Times New Roman" w:hAnsi="Times New Roman" w:cs="Times New Roman"/>
          <w:sz w:val="24"/>
        </w:rPr>
        <w:t xml:space="preserve"> – стойността ще се визуализира автоматично, след като се въведат разходите за съответната дейност в секция 7. „Бюджет (в </w:t>
      </w:r>
      <w:r w:rsidR="002D6260">
        <w:rPr>
          <w:rFonts w:ascii="Times New Roman" w:hAnsi="Times New Roman" w:cs="Times New Roman"/>
          <w:sz w:val="24"/>
        </w:rPr>
        <w:t>евро</w:t>
      </w:r>
      <w:r w:rsidRPr="00A526EA">
        <w:rPr>
          <w:rFonts w:ascii="Times New Roman" w:hAnsi="Times New Roman" w:cs="Times New Roman"/>
          <w:sz w:val="24"/>
        </w:rPr>
        <w:t xml:space="preserve">)“, поле „Детайли“ на </w:t>
      </w:r>
      <w:r w:rsidR="00545886" w:rsidRPr="00A526EA">
        <w:rPr>
          <w:rFonts w:ascii="Times New Roman" w:hAnsi="Times New Roman" w:cs="Times New Roman"/>
          <w:sz w:val="24"/>
        </w:rPr>
        <w:t>проектното предложение</w:t>
      </w:r>
      <w:r w:rsidRPr="00A526EA">
        <w:rPr>
          <w:rFonts w:ascii="Times New Roman" w:hAnsi="Times New Roman" w:cs="Times New Roman"/>
          <w:sz w:val="24"/>
        </w:rPr>
        <w:t>.</w:t>
      </w:r>
    </w:p>
    <w:p w:rsidR="00020A0A" w:rsidRPr="00A526EA" w:rsidRDefault="008F06C0" w:rsidP="00167C36">
      <w:pPr>
        <w:spacing w:before="120" w:after="120"/>
        <w:jc w:val="both"/>
        <w:rPr>
          <w:rFonts w:ascii="Times New Roman" w:eastAsia="Calibri" w:hAnsi="Times New Roman" w:cs="Times New Roman"/>
          <w:b/>
          <w:sz w:val="24"/>
          <w:szCs w:val="24"/>
        </w:rPr>
      </w:pPr>
      <w:r w:rsidRPr="00A526EA">
        <w:rPr>
          <w:rFonts w:ascii="Times New Roman" w:hAnsi="Times New Roman" w:cs="Times New Roman"/>
          <w:sz w:val="24"/>
        </w:rPr>
        <w:t xml:space="preserve">За да </w:t>
      </w:r>
      <w:r w:rsidRPr="00167C36">
        <w:rPr>
          <w:rFonts w:ascii="Times New Roman" w:eastAsia="Calibri" w:hAnsi="Times New Roman" w:cs="Times New Roman"/>
          <w:sz w:val="24"/>
          <w:szCs w:val="24"/>
        </w:rPr>
        <w:t>добавите</w:t>
      </w:r>
      <w:r w:rsidRPr="00A526EA">
        <w:rPr>
          <w:rFonts w:ascii="Times New Roman" w:hAnsi="Times New Roman" w:cs="Times New Roman"/>
          <w:sz w:val="24"/>
        </w:rPr>
        <w:t xml:space="preserve"> следваща дейност </w:t>
      </w:r>
      <w:r w:rsidRPr="00A526EA">
        <w:rPr>
          <w:rFonts w:ascii="Times New Roman" w:eastAsia="Calibri" w:hAnsi="Times New Roman" w:cs="Times New Roman"/>
          <w:sz w:val="24"/>
          <w:szCs w:val="24"/>
        </w:rPr>
        <w:t>натиснете</w:t>
      </w:r>
      <w:r w:rsidRPr="00A526EA">
        <w:rPr>
          <w:rFonts w:ascii="Times New Roman" w:eastAsia="Calibri" w:hAnsi="Times New Roman" w:cs="Times New Roman"/>
          <w:b/>
          <w:sz w:val="24"/>
          <w:szCs w:val="24"/>
        </w:rPr>
        <w:t xml:space="preserve"> бутона „Добави“</w:t>
      </w:r>
      <w:r w:rsidRPr="00A526EA">
        <w:rPr>
          <w:rFonts w:ascii="Times New Roman" w:eastAsia="Calibri" w:hAnsi="Times New Roman" w:cs="Times New Roman"/>
          <w:sz w:val="24"/>
          <w:szCs w:val="24"/>
        </w:rPr>
        <w:t xml:space="preserve"> и</w:t>
      </w:r>
      <w:r w:rsidRPr="00A526EA">
        <w:rPr>
          <w:rFonts w:ascii="Times New Roman" w:hAnsi="Times New Roman" w:cs="Times New Roman"/>
          <w:sz w:val="24"/>
        </w:rPr>
        <w:t xml:space="preserve"> повторете стъпките отново.</w:t>
      </w:r>
    </w:p>
    <w:p w:rsidR="004A38DF" w:rsidRPr="00A526EA" w:rsidRDefault="004A38DF" w:rsidP="00973B39">
      <w:pPr>
        <w:pStyle w:val="ListParagraph"/>
        <w:keepNext/>
        <w:numPr>
          <w:ilvl w:val="0"/>
          <w:numId w:val="24"/>
        </w:numPr>
        <w:spacing w:before="240" w:after="240" w:line="240" w:lineRule="auto"/>
        <w:ind w:left="714" w:hanging="357"/>
        <w:contextualSpacing w:val="0"/>
        <w:jc w:val="both"/>
        <w:outlineLvl w:val="0"/>
        <w:rPr>
          <w:rFonts w:ascii="Times New Roman" w:eastAsia="Calibri" w:hAnsi="Times New Roman" w:cs="Times New Roman"/>
          <w:b/>
          <w:bCs/>
          <w:smallCaps/>
          <w:kern w:val="28"/>
          <w:sz w:val="32"/>
          <w:szCs w:val="20"/>
        </w:rPr>
      </w:pPr>
      <w:bookmarkStart w:id="7" w:name="_Toc238806813"/>
      <w:r w:rsidRPr="00A526EA">
        <w:rPr>
          <w:rFonts w:ascii="Times New Roman" w:eastAsia="Calibri" w:hAnsi="Times New Roman" w:cs="Times New Roman"/>
          <w:b/>
          <w:bCs/>
          <w:smallCaps/>
          <w:kern w:val="28"/>
          <w:sz w:val="32"/>
          <w:szCs w:val="20"/>
        </w:rPr>
        <w:t>Индикатори</w:t>
      </w:r>
      <w:bookmarkEnd w:id="7"/>
    </w:p>
    <w:p w:rsidR="004A38DF" w:rsidRPr="00A526EA" w:rsidRDefault="004A38DF" w:rsidP="006078F8">
      <w:pPr>
        <w:spacing w:before="120" w:after="120"/>
        <w:jc w:val="both"/>
        <w:rPr>
          <w:rFonts w:ascii="Times New Roman" w:eastAsia="Times New Roman" w:hAnsi="Times New Roman" w:cs="Times New Roman"/>
          <w:sz w:val="24"/>
          <w:szCs w:val="24"/>
          <w:lang w:eastAsia="en-GB"/>
        </w:rPr>
      </w:pPr>
      <w:r w:rsidRPr="00A526EA">
        <w:rPr>
          <w:rFonts w:ascii="Times New Roman" w:eastAsia="Times New Roman" w:hAnsi="Times New Roman" w:cs="Times New Roman"/>
          <w:sz w:val="24"/>
          <w:szCs w:val="24"/>
          <w:lang w:eastAsia="en-GB"/>
        </w:rPr>
        <w:t xml:space="preserve">При отваряне на </w:t>
      </w:r>
      <w:r w:rsidR="00034D56" w:rsidRPr="00167C36">
        <w:rPr>
          <w:rFonts w:ascii="Times New Roman" w:eastAsia="Calibri" w:hAnsi="Times New Roman" w:cs="Times New Roman"/>
          <w:sz w:val="24"/>
          <w:szCs w:val="24"/>
        </w:rPr>
        <w:t>раздел</w:t>
      </w:r>
      <w:r w:rsidR="005F27F2" w:rsidRPr="00A526EA">
        <w:rPr>
          <w:rFonts w:ascii="Times New Roman" w:eastAsia="Times New Roman" w:hAnsi="Times New Roman" w:cs="Times New Roman"/>
          <w:sz w:val="24"/>
          <w:szCs w:val="24"/>
          <w:lang w:eastAsia="en-GB"/>
        </w:rPr>
        <w:t>.</w:t>
      </w:r>
      <w:r w:rsidRPr="00A526EA">
        <w:rPr>
          <w:rFonts w:ascii="Times New Roman" w:eastAsia="Times New Roman" w:hAnsi="Times New Roman" w:cs="Times New Roman"/>
          <w:sz w:val="24"/>
          <w:szCs w:val="24"/>
          <w:lang w:eastAsia="en-GB"/>
        </w:rPr>
        <w:t xml:space="preserve"> </w:t>
      </w:r>
      <w:r w:rsidR="009374FD" w:rsidRPr="00A526EA">
        <w:rPr>
          <w:rFonts w:ascii="Times New Roman" w:eastAsia="Times New Roman" w:hAnsi="Times New Roman" w:cs="Times New Roman"/>
          <w:sz w:val="24"/>
          <w:szCs w:val="24"/>
          <w:lang w:eastAsia="en-GB"/>
        </w:rPr>
        <w:t>5</w:t>
      </w:r>
      <w:r w:rsidR="00D328F6" w:rsidRPr="00A526EA">
        <w:rPr>
          <w:rFonts w:ascii="Times New Roman" w:eastAsia="Times New Roman" w:hAnsi="Times New Roman" w:cs="Times New Roman"/>
          <w:sz w:val="24"/>
          <w:szCs w:val="24"/>
          <w:lang w:eastAsia="en-GB"/>
        </w:rPr>
        <w:t xml:space="preserve"> „</w:t>
      </w:r>
      <w:r w:rsidR="00D328F6" w:rsidRPr="006078F8">
        <w:rPr>
          <w:rFonts w:ascii="Times New Roman" w:eastAsia="Calibri" w:hAnsi="Times New Roman" w:cs="Times New Roman"/>
          <w:sz w:val="24"/>
          <w:szCs w:val="24"/>
        </w:rPr>
        <w:t>Индикатори</w:t>
      </w:r>
      <w:r w:rsidR="00D328F6" w:rsidRPr="00A526EA">
        <w:rPr>
          <w:rFonts w:ascii="Times New Roman" w:eastAsia="Times New Roman" w:hAnsi="Times New Roman" w:cs="Times New Roman"/>
          <w:sz w:val="24"/>
          <w:szCs w:val="24"/>
          <w:lang w:eastAsia="en-GB"/>
        </w:rPr>
        <w:t>“</w:t>
      </w:r>
      <w:r w:rsidR="002E684B" w:rsidRPr="00A526EA">
        <w:rPr>
          <w:rFonts w:ascii="Times New Roman" w:eastAsia="Times New Roman" w:hAnsi="Times New Roman" w:cs="Times New Roman"/>
          <w:sz w:val="24"/>
          <w:szCs w:val="24"/>
          <w:lang w:eastAsia="en-GB"/>
        </w:rPr>
        <w:t xml:space="preserve"> </w:t>
      </w:r>
      <w:r w:rsidRPr="00A526EA">
        <w:rPr>
          <w:rFonts w:ascii="Times New Roman" w:eastAsia="Times New Roman" w:hAnsi="Times New Roman" w:cs="Times New Roman"/>
          <w:sz w:val="24"/>
          <w:szCs w:val="24"/>
          <w:lang w:eastAsia="en-GB"/>
        </w:rPr>
        <w:t>ще се визуализира следният прозорец:</w:t>
      </w:r>
    </w:p>
    <w:p w:rsidR="006855FF" w:rsidRDefault="006855FF" w:rsidP="006078F8">
      <w:pPr>
        <w:spacing w:before="120" w:after="120"/>
        <w:jc w:val="both"/>
        <w:rPr>
          <w:rFonts w:ascii="Times New Roman" w:eastAsia="Calibri" w:hAnsi="Times New Roman" w:cs="Times New Roman"/>
          <w:sz w:val="24"/>
          <w:szCs w:val="24"/>
        </w:rPr>
      </w:pPr>
      <w:r>
        <w:rPr>
          <w:rFonts w:ascii="Times New Roman" w:eastAsia="Calibri" w:hAnsi="Times New Roman" w:cs="Times New Roman"/>
          <w:noProof/>
          <w:sz w:val="24"/>
          <w:szCs w:val="24"/>
          <w:lang w:val="en-US"/>
        </w:rPr>
        <w:drawing>
          <wp:inline distT="0" distB="0" distL="0" distR="0" wp14:anchorId="742F8698" wp14:editId="5E4B787E">
            <wp:extent cx="5753100" cy="17907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3100" cy="1790700"/>
                    </a:xfrm>
                    <a:prstGeom prst="rect">
                      <a:avLst/>
                    </a:prstGeom>
                    <a:noFill/>
                    <a:ln>
                      <a:noFill/>
                    </a:ln>
                  </pic:spPr>
                </pic:pic>
              </a:graphicData>
            </a:graphic>
          </wp:inline>
        </w:drawing>
      </w:r>
    </w:p>
    <w:p w:rsidR="00651081" w:rsidRPr="00A526EA" w:rsidRDefault="002D49FF" w:rsidP="006078F8">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УО на ПНИИДИТ</w:t>
      </w:r>
      <w:r w:rsidR="00651081" w:rsidRPr="00A526EA">
        <w:rPr>
          <w:rFonts w:ascii="Times New Roman" w:eastAsia="Calibri" w:hAnsi="Times New Roman" w:cs="Times New Roman"/>
          <w:sz w:val="24"/>
          <w:szCs w:val="24"/>
        </w:rPr>
        <w:t xml:space="preserve"> ще следи за постигането и отчитането на следните </w:t>
      </w:r>
      <w:r w:rsidR="00651081" w:rsidRPr="00A526EA">
        <w:rPr>
          <w:rFonts w:ascii="Times New Roman" w:eastAsia="Calibri" w:hAnsi="Times New Roman" w:cs="Times New Roman"/>
          <w:b/>
          <w:sz w:val="24"/>
          <w:szCs w:val="24"/>
        </w:rPr>
        <w:t xml:space="preserve">индикатори, свързани с изпълнението на </w:t>
      </w:r>
      <w:r w:rsidRPr="00A526EA">
        <w:rPr>
          <w:rFonts w:ascii="Times New Roman" w:eastAsia="Calibri" w:hAnsi="Times New Roman" w:cs="Times New Roman"/>
          <w:b/>
          <w:sz w:val="24"/>
          <w:szCs w:val="24"/>
        </w:rPr>
        <w:t>проектното предложение</w:t>
      </w:r>
      <w:r w:rsidR="00651081" w:rsidRPr="00A526EA">
        <w:rPr>
          <w:rFonts w:ascii="Times New Roman" w:eastAsia="Calibri" w:hAnsi="Times New Roman" w:cs="Times New Roman"/>
          <w:sz w:val="24"/>
          <w:szCs w:val="24"/>
        </w:rPr>
        <w:t xml:space="preserve">: </w:t>
      </w:r>
    </w:p>
    <w:p w:rsidR="009374FD" w:rsidRPr="00A526EA" w:rsidRDefault="007E2DA0" w:rsidP="006078F8">
      <w:pPr>
        <w:pStyle w:val="ListParagraph"/>
        <w:spacing w:before="120" w:after="120"/>
        <w:ind w:left="0"/>
        <w:contextualSpacing w:val="0"/>
        <w:jc w:val="both"/>
        <w:rPr>
          <w:rFonts w:ascii="Times New Roman" w:hAnsi="Times New Roman" w:cs="Times New Roman"/>
          <w:b/>
          <w:sz w:val="24"/>
          <w:szCs w:val="24"/>
        </w:rPr>
      </w:pPr>
      <w:r>
        <w:rPr>
          <w:rFonts w:ascii="Times New Roman" w:hAnsi="Times New Roman" w:cs="Times New Roman"/>
          <w:b/>
          <w:sz w:val="24"/>
          <w:szCs w:val="24"/>
        </w:rPr>
        <w:t>I</w:t>
      </w:r>
      <w:r w:rsidRPr="007E2DA0">
        <w:rPr>
          <w:rFonts w:ascii="Times New Roman" w:hAnsi="Times New Roman" w:cs="Times New Roman"/>
          <w:b/>
          <w:sz w:val="24"/>
          <w:szCs w:val="24"/>
        </w:rPr>
        <w:t>.</w:t>
      </w:r>
      <w:r>
        <w:rPr>
          <w:rFonts w:ascii="Times New Roman" w:hAnsi="Times New Roman" w:cs="Times New Roman"/>
          <w:b/>
          <w:sz w:val="24"/>
          <w:szCs w:val="24"/>
        </w:rPr>
        <w:t xml:space="preserve"> </w:t>
      </w:r>
      <w:r w:rsidR="009374FD" w:rsidRPr="00A526EA">
        <w:rPr>
          <w:rFonts w:ascii="Times New Roman" w:hAnsi="Times New Roman" w:cs="Times New Roman"/>
          <w:b/>
          <w:sz w:val="24"/>
          <w:szCs w:val="24"/>
        </w:rPr>
        <w:t>Задължителни индикатори по процедурата:</w:t>
      </w:r>
    </w:p>
    <w:p w:rsidR="009374FD" w:rsidRPr="00A526EA" w:rsidRDefault="009374FD" w:rsidP="006078F8">
      <w:pPr>
        <w:pStyle w:val="ListParagraph"/>
        <w:spacing w:before="120" w:after="120"/>
        <w:ind w:left="0"/>
        <w:contextualSpacing w:val="0"/>
        <w:jc w:val="both"/>
        <w:rPr>
          <w:rFonts w:ascii="Times New Roman" w:hAnsi="Times New Roman" w:cs="Times New Roman"/>
          <w:b/>
          <w:sz w:val="24"/>
          <w:szCs w:val="24"/>
        </w:rPr>
      </w:pPr>
      <w:r w:rsidRPr="00A526EA">
        <w:rPr>
          <w:rFonts w:ascii="Times New Roman" w:hAnsi="Times New Roman" w:cs="Times New Roman"/>
          <w:b/>
          <w:sz w:val="24"/>
          <w:szCs w:val="24"/>
        </w:rPr>
        <w:t>Индикатори за краен продукт и за резултат съобразно ПНИИДИТ:</w:t>
      </w:r>
    </w:p>
    <w:p w:rsidR="009374FD" w:rsidRPr="00A526EA" w:rsidRDefault="009374FD" w:rsidP="006078F8">
      <w:pPr>
        <w:spacing w:before="120" w:after="120"/>
        <w:jc w:val="both"/>
        <w:rPr>
          <w:rFonts w:ascii="Times New Roman" w:hAnsi="Times New Roman" w:cs="Times New Roman"/>
          <w:sz w:val="24"/>
          <w:szCs w:val="24"/>
        </w:rPr>
      </w:pPr>
      <w:r w:rsidRPr="00A526EA">
        <w:rPr>
          <w:rFonts w:ascii="Times New Roman" w:hAnsi="Times New Roman" w:cs="Times New Roman"/>
          <w:sz w:val="24"/>
          <w:szCs w:val="24"/>
        </w:rPr>
        <w:t>-</w:t>
      </w:r>
      <w:r w:rsidRPr="00A526EA">
        <w:rPr>
          <w:rFonts w:ascii="Times New Roman" w:hAnsi="Times New Roman" w:cs="Times New Roman"/>
          <w:sz w:val="24"/>
          <w:szCs w:val="24"/>
        </w:rPr>
        <w:tab/>
        <w:t xml:space="preserve">RCO10 </w:t>
      </w:r>
      <w:r w:rsidRPr="006078F8">
        <w:rPr>
          <w:rFonts w:ascii="Times New Roman" w:eastAsia="Calibri" w:hAnsi="Times New Roman" w:cs="Times New Roman"/>
          <w:sz w:val="24"/>
          <w:szCs w:val="24"/>
        </w:rPr>
        <w:t>Предприятия</w:t>
      </w:r>
      <w:r w:rsidRPr="00A526EA">
        <w:rPr>
          <w:rFonts w:ascii="Times New Roman" w:hAnsi="Times New Roman" w:cs="Times New Roman"/>
          <w:sz w:val="24"/>
          <w:szCs w:val="24"/>
        </w:rPr>
        <w:t>, които си сътрудничат с научноизследователски организации</w:t>
      </w:r>
    </w:p>
    <w:p w:rsidR="009374FD" w:rsidRPr="00A526EA" w:rsidRDefault="009374FD" w:rsidP="006078F8">
      <w:pPr>
        <w:spacing w:before="120" w:after="120"/>
        <w:jc w:val="both"/>
        <w:rPr>
          <w:rFonts w:ascii="Times New Roman" w:hAnsi="Times New Roman" w:cs="Times New Roman"/>
          <w:sz w:val="24"/>
          <w:szCs w:val="24"/>
        </w:rPr>
      </w:pPr>
      <w:r w:rsidRPr="00A526EA">
        <w:rPr>
          <w:rFonts w:ascii="Times New Roman" w:hAnsi="Times New Roman" w:cs="Times New Roman"/>
          <w:sz w:val="24"/>
          <w:szCs w:val="24"/>
        </w:rPr>
        <w:t xml:space="preserve">Индикаторът измерва броя на предприятията, които имат активно сътрудничество в рамките на научноизследователски проект с научна организация. Сътрудничеството може да е ново или </w:t>
      </w:r>
      <w:r w:rsidRPr="006078F8">
        <w:rPr>
          <w:rFonts w:ascii="Times New Roman" w:eastAsia="Calibri" w:hAnsi="Times New Roman" w:cs="Times New Roman"/>
          <w:sz w:val="24"/>
          <w:szCs w:val="24"/>
        </w:rPr>
        <w:t>съществуващо</w:t>
      </w:r>
      <w:r w:rsidRPr="00A526EA">
        <w:rPr>
          <w:rFonts w:ascii="Times New Roman" w:hAnsi="Times New Roman" w:cs="Times New Roman"/>
          <w:sz w:val="24"/>
          <w:szCs w:val="24"/>
        </w:rPr>
        <w:t xml:space="preserve"> и следва да продължава най-малко до приключване на подпомагания проект. Индикаторът е приложим, когато в ЕЦИХ има научноизследователска организация. Целевата стойност на този индикатор измерва броя на предприятията, с които научната организация си сътрудничи в рамките на хъба.</w:t>
      </w:r>
    </w:p>
    <w:p w:rsidR="009374FD" w:rsidRPr="00A526EA" w:rsidRDefault="009374FD" w:rsidP="006078F8">
      <w:pPr>
        <w:pStyle w:val="ListParagraph"/>
        <w:spacing w:before="120" w:after="120"/>
        <w:ind w:left="0"/>
        <w:contextualSpacing w:val="0"/>
        <w:jc w:val="both"/>
        <w:rPr>
          <w:rFonts w:ascii="Times New Roman" w:hAnsi="Times New Roman" w:cs="Times New Roman"/>
          <w:sz w:val="24"/>
          <w:szCs w:val="24"/>
        </w:rPr>
      </w:pPr>
      <w:r w:rsidRPr="00A526EA">
        <w:rPr>
          <w:rFonts w:ascii="Times New Roman" w:hAnsi="Times New Roman" w:cs="Times New Roman"/>
          <w:sz w:val="24"/>
          <w:szCs w:val="24"/>
        </w:rPr>
        <w:t>-</w:t>
      </w:r>
      <w:r w:rsidRPr="00A526EA">
        <w:rPr>
          <w:rFonts w:ascii="Times New Roman" w:hAnsi="Times New Roman" w:cs="Times New Roman"/>
          <w:sz w:val="24"/>
          <w:szCs w:val="24"/>
        </w:rPr>
        <w:tab/>
      </w:r>
      <w:r w:rsidRPr="00A526EA">
        <w:rPr>
          <w:rFonts w:ascii="Times New Roman" w:hAnsi="Times New Roman" w:cs="Times New Roman"/>
          <w:sz w:val="24"/>
          <w:szCs w:val="24"/>
          <w:lang w:val="en-US"/>
        </w:rPr>
        <w:t>SR</w:t>
      </w:r>
      <w:r w:rsidRPr="00A526EA">
        <w:rPr>
          <w:rFonts w:ascii="Times New Roman" w:hAnsi="Times New Roman" w:cs="Times New Roman"/>
          <w:sz w:val="24"/>
          <w:szCs w:val="24"/>
        </w:rPr>
        <w:t xml:space="preserve"> 9 Подкрепени МСП от мрежата ЕЦИХ;</w:t>
      </w:r>
    </w:p>
    <w:p w:rsidR="004F02FE" w:rsidRPr="00A526EA" w:rsidRDefault="009374FD" w:rsidP="006078F8">
      <w:pPr>
        <w:pStyle w:val="ListParagraph"/>
        <w:spacing w:before="120" w:after="120"/>
        <w:ind w:left="0"/>
        <w:contextualSpacing w:val="0"/>
        <w:jc w:val="both"/>
        <w:rPr>
          <w:rFonts w:ascii="Times New Roman" w:hAnsi="Times New Roman" w:cs="Times New Roman"/>
          <w:sz w:val="24"/>
          <w:szCs w:val="24"/>
        </w:rPr>
      </w:pPr>
      <w:r w:rsidRPr="00A526EA">
        <w:rPr>
          <w:rFonts w:ascii="Times New Roman" w:hAnsi="Times New Roman" w:cs="Times New Roman"/>
          <w:sz w:val="24"/>
          <w:szCs w:val="24"/>
        </w:rPr>
        <w:lastRenderedPageBreak/>
        <w:t>Индикаторът измерва броя на малките и средни предприятия, които са получили услуги от съответния хъб. Независимо от броя услуги, които ЕЦИХ предоставя на едно и също предприятие, то се отчита като едно подкрепено МСП, а не като брой услуги предоставяни на едно МСП.</w:t>
      </w:r>
    </w:p>
    <w:p w:rsidR="009374FD" w:rsidRPr="00A526EA" w:rsidRDefault="007E2DA0" w:rsidP="006078F8">
      <w:pPr>
        <w:pStyle w:val="ListParagraph"/>
        <w:spacing w:before="120" w:after="120"/>
        <w:ind w:left="0"/>
        <w:contextualSpacing w:val="0"/>
        <w:jc w:val="both"/>
        <w:rPr>
          <w:rFonts w:ascii="Times New Roman" w:hAnsi="Times New Roman" w:cs="Times New Roman"/>
          <w:b/>
          <w:sz w:val="24"/>
          <w:szCs w:val="24"/>
        </w:rPr>
      </w:pPr>
      <w:r>
        <w:rPr>
          <w:rFonts w:ascii="Times New Roman" w:hAnsi="Times New Roman" w:cs="Times New Roman"/>
          <w:b/>
          <w:sz w:val="24"/>
          <w:szCs w:val="24"/>
        </w:rPr>
        <w:t>II</w:t>
      </w:r>
      <w:r w:rsidRPr="007E2DA0">
        <w:rPr>
          <w:rFonts w:ascii="Times New Roman" w:hAnsi="Times New Roman" w:cs="Times New Roman"/>
          <w:b/>
          <w:sz w:val="24"/>
          <w:szCs w:val="24"/>
        </w:rPr>
        <w:t>.</w:t>
      </w:r>
      <w:r>
        <w:rPr>
          <w:rFonts w:ascii="Times New Roman" w:hAnsi="Times New Roman" w:cs="Times New Roman"/>
          <w:b/>
          <w:sz w:val="24"/>
          <w:szCs w:val="24"/>
        </w:rPr>
        <w:t xml:space="preserve"> </w:t>
      </w:r>
      <w:r w:rsidR="009374FD" w:rsidRPr="00A526EA">
        <w:rPr>
          <w:rFonts w:ascii="Times New Roman" w:hAnsi="Times New Roman" w:cs="Times New Roman"/>
          <w:b/>
          <w:sz w:val="24"/>
          <w:szCs w:val="24"/>
        </w:rPr>
        <w:t xml:space="preserve">Индикатори, съобразно договора с ЕК по програма „Цифрова Европа“: </w:t>
      </w:r>
    </w:p>
    <w:p w:rsidR="009374FD" w:rsidRPr="00A526EA" w:rsidRDefault="009374FD" w:rsidP="006078F8">
      <w:pPr>
        <w:pStyle w:val="ListParagraph"/>
        <w:spacing w:before="120" w:after="120"/>
        <w:ind w:left="0"/>
        <w:contextualSpacing w:val="0"/>
        <w:jc w:val="both"/>
        <w:rPr>
          <w:rFonts w:ascii="Times New Roman" w:hAnsi="Times New Roman" w:cs="Times New Roman"/>
          <w:sz w:val="24"/>
          <w:szCs w:val="24"/>
        </w:rPr>
      </w:pPr>
      <w:r w:rsidRPr="00A526EA">
        <w:rPr>
          <w:rFonts w:ascii="Times New Roman" w:hAnsi="Times New Roman" w:cs="Times New Roman"/>
          <w:sz w:val="24"/>
          <w:szCs w:val="24"/>
        </w:rPr>
        <w:t>-</w:t>
      </w:r>
      <w:r w:rsidRPr="00A526EA">
        <w:rPr>
          <w:rFonts w:ascii="Times New Roman" w:hAnsi="Times New Roman" w:cs="Times New Roman"/>
          <w:sz w:val="24"/>
          <w:szCs w:val="24"/>
        </w:rPr>
        <w:tab/>
        <w:t xml:space="preserve">Брой </w:t>
      </w:r>
      <w:r w:rsidR="00314897">
        <w:rPr>
          <w:rFonts w:ascii="Times New Roman" w:hAnsi="Times New Roman" w:cs="Times New Roman"/>
          <w:sz w:val="24"/>
          <w:szCs w:val="24"/>
        </w:rPr>
        <w:t>предприятия</w:t>
      </w:r>
      <w:r w:rsidRPr="00A526EA">
        <w:rPr>
          <w:rFonts w:ascii="Times New Roman" w:hAnsi="Times New Roman" w:cs="Times New Roman"/>
          <w:sz w:val="24"/>
          <w:szCs w:val="24"/>
        </w:rPr>
        <w:t xml:space="preserve"> и публични организации, които са използвали услугите на ЕЦИХ, в т.ч. по сектори, категории, локация, тип на подкрепата и др.;</w:t>
      </w:r>
    </w:p>
    <w:p w:rsidR="009374FD" w:rsidRDefault="009374FD" w:rsidP="006078F8">
      <w:pPr>
        <w:pStyle w:val="ListParagraph"/>
        <w:spacing w:before="120" w:after="120"/>
        <w:ind w:left="0"/>
        <w:contextualSpacing w:val="0"/>
        <w:jc w:val="both"/>
        <w:rPr>
          <w:rFonts w:ascii="Times New Roman" w:hAnsi="Times New Roman" w:cs="Times New Roman"/>
          <w:sz w:val="24"/>
          <w:szCs w:val="24"/>
        </w:rPr>
      </w:pPr>
      <w:r w:rsidRPr="00A526EA">
        <w:rPr>
          <w:rFonts w:ascii="Times New Roman" w:hAnsi="Times New Roman" w:cs="Times New Roman"/>
          <w:sz w:val="24"/>
          <w:szCs w:val="24"/>
        </w:rPr>
        <w:t>-</w:t>
      </w:r>
      <w:r w:rsidRPr="00A526EA">
        <w:rPr>
          <w:rFonts w:ascii="Times New Roman" w:hAnsi="Times New Roman" w:cs="Times New Roman"/>
          <w:sz w:val="24"/>
          <w:szCs w:val="24"/>
        </w:rPr>
        <w:tab/>
      </w:r>
      <w:r w:rsidR="00314897" w:rsidRPr="00314897">
        <w:rPr>
          <w:rFonts w:ascii="Times New Roman" w:hAnsi="Times New Roman" w:cs="Times New Roman"/>
          <w:sz w:val="24"/>
          <w:szCs w:val="24"/>
        </w:rPr>
        <w:t>Брой на предприятията насочени към европейски инфраструктури за иновации в областта на изкуствения интелект</w:t>
      </w:r>
      <w:r w:rsidRPr="00A526EA">
        <w:rPr>
          <w:rFonts w:ascii="Times New Roman" w:hAnsi="Times New Roman" w:cs="Times New Roman"/>
          <w:sz w:val="24"/>
          <w:szCs w:val="24"/>
        </w:rPr>
        <w:t>;</w:t>
      </w:r>
    </w:p>
    <w:p w:rsidR="00314897" w:rsidRPr="00A526EA" w:rsidRDefault="00314897" w:rsidP="006078F8">
      <w:pPr>
        <w:pStyle w:val="ListParagraph"/>
        <w:spacing w:before="120" w:after="120"/>
        <w:ind w:left="0"/>
        <w:contextualSpacing w:val="0"/>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r>
      <w:r w:rsidRPr="00314897">
        <w:rPr>
          <w:rFonts w:ascii="Times New Roman" w:hAnsi="Times New Roman" w:cs="Times New Roman"/>
          <w:sz w:val="24"/>
          <w:szCs w:val="24"/>
        </w:rPr>
        <w:t>За достъп до финансиране: размер на успешно задействаните допълнителни инвестиции (напр. чрез рисков капитал, банков заем и др.)</w:t>
      </w:r>
    </w:p>
    <w:p w:rsidR="009374FD" w:rsidRPr="00A526EA" w:rsidRDefault="009374FD" w:rsidP="006078F8">
      <w:pPr>
        <w:pStyle w:val="ListParagraph"/>
        <w:spacing w:before="120" w:after="120"/>
        <w:ind w:left="0"/>
        <w:contextualSpacing w:val="0"/>
        <w:jc w:val="both"/>
        <w:rPr>
          <w:rFonts w:ascii="Times New Roman" w:hAnsi="Times New Roman" w:cs="Times New Roman"/>
          <w:sz w:val="24"/>
          <w:szCs w:val="24"/>
        </w:rPr>
      </w:pPr>
      <w:r w:rsidRPr="00A526EA">
        <w:rPr>
          <w:rFonts w:ascii="Times New Roman" w:hAnsi="Times New Roman" w:cs="Times New Roman"/>
          <w:sz w:val="24"/>
          <w:szCs w:val="24"/>
        </w:rPr>
        <w:t>-</w:t>
      </w:r>
      <w:r w:rsidRPr="00A526EA">
        <w:rPr>
          <w:rFonts w:ascii="Times New Roman" w:hAnsi="Times New Roman" w:cs="Times New Roman"/>
          <w:sz w:val="24"/>
          <w:szCs w:val="24"/>
        </w:rPr>
        <w:tab/>
      </w:r>
      <w:r w:rsidR="00314897" w:rsidRPr="00314897">
        <w:rPr>
          <w:rFonts w:ascii="Times New Roman" w:hAnsi="Times New Roman" w:cs="Times New Roman"/>
          <w:sz w:val="24"/>
          <w:szCs w:val="24"/>
        </w:rPr>
        <w:t>Брой предвидени сътрудничества с други ЕЦИХ и заинтересовани страни извън региона на ниво ЕС, както и описание на съвместно споделени инфраструктури/съвместни инвестиции с други ЕЦИХ</w:t>
      </w:r>
      <w:r w:rsidRPr="00A526EA">
        <w:rPr>
          <w:rFonts w:ascii="Times New Roman" w:hAnsi="Times New Roman" w:cs="Times New Roman"/>
          <w:sz w:val="24"/>
          <w:szCs w:val="24"/>
        </w:rPr>
        <w:t>;</w:t>
      </w:r>
    </w:p>
    <w:p w:rsidR="009374FD" w:rsidRPr="00EC7D6F" w:rsidRDefault="009374FD" w:rsidP="006078F8">
      <w:pPr>
        <w:pStyle w:val="ListParagraph"/>
        <w:spacing w:before="120" w:after="120"/>
        <w:ind w:left="0"/>
        <w:contextualSpacing w:val="0"/>
        <w:jc w:val="both"/>
        <w:rPr>
          <w:rFonts w:ascii="Times New Roman" w:hAnsi="Times New Roman" w:cs="Times New Roman"/>
          <w:sz w:val="24"/>
          <w:szCs w:val="24"/>
        </w:rPr>
      </w:pPr>
      <w:r w:rsidRPr="00EC7D6F">
        <w:rPr>
          <w:rFonts w:ascii="Times New Roman" w:hAnsi="Times New Roman" w:cs="Times New Roman"/>
          <w:sz w:val="24"/>
          <w:szCs w:val="24"/>
        </w:rPr>
        <w:t xml:space="preserve"> - </w:t>
      </w:r>
      <w:r w:rsidR="00221C74" w:rsidRPr="00A526EA">
        <w:rPr>
          <w:rFonts w:ascii="Times New Roman" w:hAnsi="Times New Roman" w:cs="Times New Roman"/>
          <w:sz w:val="24"/>
          <w:szCs w:val="24"/>
        </w:rPr>
        <w:t>Други, в случай</w:t>
      </w:r>
      <w:r w:rsidRPr="00A526EA">
        <w:rPr>
          <w:rFonts w:ascii="Times New Roman" w:hAnsi="Times New Roman" w:cs="Times New Roman"/>
          <w:sz w:val="24"/>
          <w:szCs w:val="24"/>
        </w:rPr>
        <w:t xml:space="preserve"> че </w:t>
      </w:r>
      <w:r w:rsidR="00221C74" w:rsidRPr="00A526EA">
        <w:rPr>
          <w:rFonts w:ascii="Times New Roman" w:hAnsi="Times New Roman" w:cs="Times New Roman"/>
          <w:sz w:val="24"/>
          <w:szCs w:val="24"/>
        </w:rPr>
        <w:t>с</w:t>
      </w:r>
      <w:r w:rsidRPr="00A526EA">
        <w:rPr>
          <w:rFonts w:ascii="Times New Roman" w:hAnsi="Times New Roman" w:cs="Times New Roman"/>
          <w:sz w:val="24"/>
          <w:szCs w:val="24"/>
        </w:rPr>
        <w:t>а посочени като индикатори в договора с ЕК по програма „Цифрова Европа“</w:t>
      </w:r>
      <w:r w:rsidR="0086283C" w:rsidRPr="00EC7D6F">
        <w:rPr>
          <w:rFonts w:ascii="Times New Roman" w:hAnsi="Times New Roman" w:cs="Times New Roman"/>
          <w:sz w:val="24"/>
          <w:szCs w:val="24"/>
        </w:rPr>
        <w:t>.</w:t>
      </w:r>
    </w:p>
    <w:p w:rsidR="007E2DA0" w:rsidRPr="007E2DA0" w:rsidRDefault="007E2DA0" w:rsidP="006078F8">
      <w:pPr>
        <w:pStyle w:val="ListParagraph"/>
        <w:spacing w:before="120" w:after="120"/>
        <w:ind w:left="0"/>
        <w:contextualSpacing w:val="0"/>
        <w:jc w:val="both"/>
        <w:rPr>
          <w:rFonts w:ascii="Times New Roman" w:hAnsi="Times New Roman" w:cs="Times New Roman"/>
          <w:sz w:val="24"/>
          <w:szCs w:val="24"/>
        </w:rPr>
      </w:pPr>
      <w:r w:rsidRPr="007E2DA0">
        <w:rPr>
          <w:rFonts w:ascii="Times New Roman" w:hAnsi="Times New Roman" w:cs="Times New Roman"/>
          <w:b/>
          <w:sz w:val="24"/>
          <w:szCs w:val="24"/>
        </w:rPr>
        <w:t>III. Допълнителни показатели за въздействие, съобразно договора с ЕК по програма „Цифрова Европа“, свързани с Digital Transformation Accelerator (DTA):</w:t>
      </w:r>
    </w:p>
    <w:p w:rsidR="007E2DA0" w:rsidRPr="007E2DA0" w:rsidRDefault="007E2DA0" w:rsidP="00167C36">
      <w:pPr>
        <w:pStyle w:val="ListParagraph"/>
        <w:numPr>
          <w:ilvl w:val="0"/>
          <w:numId w:val="30"/>
        </w:numPr>
        <w:spacing w:before="120" w:after="120"/>
        <w:contextualSpacing w:val="0"/>
        <w:jc w:val="both"/>
        <w:rPr>
          <w:rFonts w:ascii="Times New Roman" w:hAnsi="Times New Roman" w:cs="Times New Roman"/>
          <w:sz w:val="24"/>
          <w:szCs w:val="24"/>
        </w:rPr>
      </w:pPr>
      <w:r w:rsidRPr="007E2DA0">
        <w:rPr>
          <w:rFonts w:ascii="Times New Roman" w:hAnsi="Times New Roman" w:cs="Times New Roman"/>
          <w:sz w:val="24"/>
          <w:szCs w:val="24"/>
        </w:rPr>
        <w:t>Повишаване на дигиталната зрялост на организациите, които са използвали услугите на мрежата ЕЦИХ (събирани чрез Digital Transformation Accelerator - DTA);</w:t>
      </w:r>
    </w:p>
    <w:p w:rsidR="007E2DA0" w:rsidRPr="007E2DA0" w:rsidRDefault="007E2DA0" w:rsidP="00167C36">
      <w:pPr>
        <w:pStyle w:val="ListParagraph"/>
        <w:numPr>
          <w:ilvl w:val="0"/>
          <w:numId w:val="30"/>
        </w:numPr>
        <w:spacing w:before="120" w:after="120"/>
        <w:contextualSpacing w:val="0"/>
        <w:jc w:val="both"/>
        <w:rPr>
          <w:rFonts w:ascii="Times New Roman" w:hAnsi="Times New Roman" w:cs="Times New Roman"/>
          <w:sz w:val="24"/>
          <w:szCs w:val="24"/>
        </w:rPr>
      </w:pPr>
      <w:r w:rsidRPr="007E2DA0">
        <w:rPr>
          <w:rFonts w:ascii="Times New Roman" w:hAnsi="Times New Roman" w:cs="Times New Roman"/>
          <w:sz w:val="24"/>
          <w:szCs w:val="24"/>
        </w:rPr>
        <w:t>Увеличаване на броя на компаниите, които се възползват от използването на европейска технология за изкуствен интелект.</w:t>
      </w:r>
    </w:p>
    <w:p w:rsidR="007E2DA0" w:rsidRPr="007E2DA0" w:rsidRDefault="007E2DA0" w:rsidP="00167C36">
      <w:pPr>
        <w:pStyle w:val="ListParagraph"/>
        <w:spacing w:before="120" w:after="120"/>
        <w:contextualSpacing w:val="0"/>
        <w:jc w:val="both"/>
        <w:rPr>
          <w:rFonts w:ascii="Times New Roman" w:hAnsi="Times New Roman" w:cs="Times New Roman"/>
          <w:sz w:val="24"/>
          <w:szCs w:val="24"/>
        </w:rPr>
      </w:pPr>
      <w:r w:rsidRPr="007E2DA0">
        <w:rPr>
          <w:rFonts w:ascii="Times New Roman" w:hAnsi="Times New Roman" w:cs="Times New Roman"/>
          <w:sz w:val="24"/>
          <w:szCs w:val="24"/>
        </w:rPr>
        <w:t xml:space="preserve">Данните за индикаторите от група </w:t>
      </w:r>
      <w:r w:rsidRPr="007E2DA0">
        <w:rPr>
          <w:rFonts w:ascii="Times New Roman" w:hAnsi="Times New Roman" w:cs="Times New Roman"/>
          <w:sz w:val="24"/>
          <w:szCs w:val="24"/>
          <w:lang w:val="en-US"/>
        </w:rPr>
        <w:t>III</w:t>
      </w:r>
      <w:r w:rsidRPr="00EC7D6F">
        <w:rPr>
          <w:rFonts w:ascii="Times New Roman" w:hAnsi="Times New Roman" w:cs="Times New Roman"/>
          <w:sz w:val="24"/>
          <w:szCs w:val="24"/>
        </w:rPr>
        <w:t>.</w:t>
      </w:r>
      <w:r w:rsidRPr="007E2DA0">
        <w:rPr>
          <w:rFonts w:ascii="Times New Roman" w:hAnsi="Times New Roman" w:cs="Times New Roman"/>
          <w:sz w:val="24"/>
          <w:szCs w:val="24"/>
        </w:rPr>
        <w:t xml:space="preserve"> се събират с помощта на Digital Transformation Accelerator (DTA).</w:t>
      </w:r>
    </w:p>
    <w:p w:rsidR="007E2DA0" w:rsidRDefault="009374FD" w:rsidP="006078F8">
      <w:pPr>
        <w:pStyle w:val="ListParagraph"/>
        <w:spacing w:before="120" w:after="120"/>
        <w:ind w:left="0"/>
        <w:contextualSpacing w:val="0"/>
        <w:jc w:val="both"/>
        <w:rPr>
          <w:rFonts w:ascii="Times New Roman" w:hAnsi="Times New Roman" w:cs="Times New Roman"/>
          <w:sz w:val="24"/>
          <w:szCs w:val="24"/>
        </w:rPr>
      </w:pPr>
      <w:r w:rsidRPr="00A526EA">
        <w:rPr>
          <w:rFonts w:ascii="Times New Roman" w:hAnsi="Times New Roman" w:cs="Times New Roman"/>
          <w:sz w:val="24"/>
          <w:szCs w:val="24"/>
        </w:rPr>
        <w:t>Кандидатът трябва задължително да включи</w:t>
      </w:r>
      <w:r w:rsidR="007E2DA0" w:rsidRPr="007E2DA0">
        <w:rPr>
          <w:rFonts w:ascii="Times New Roman" w:hAnsi="Times New Roman" w:cs="Times New Roman"/>
          <w:sz w:val="24"/>
          <w:szCs w:val="24"/>
        </w:rPr>
        <w:t xml:space="preserve"> в т. „Индикатори“ от Формуляра за кандидатстване</w:t>
      </w:r>
      <w:r w:rsidRPr="00A526EA">
        <w:rPr>
          <w:rFonts w:ascii="Times New Roman" w:hAnsi="Times New Roman" w:cs="Times New Roman"/>
          <w:sz w:val="24"/>
          <w:szCs w:val="24"/>
        </w:rPr>
        <w:t xml:space="preserve"> задължителните индикатори</w:t>
      </w:r>
      <w:r w:rsidR="002D49FF" w:rsidRPr="00A526EA">
        <w:rPr>
          <w:rFonts w:ascii="Times New Roman" w:hAnsi="Times New Roman" w:cs="Times New Roman"/>
        </w:rPr>
        <w:t xml:space="preserve"> </w:t>
      </w:r>
      <w:r w:rsidR="002D49FF" w:rsidRPr="00A526EA">
        <w:rPr>
          <w:rFonts w:ascii="Times New Roman" w:hAnsi="Times New Roman" w:cs="Times New Roman"/>
          <w:sz w:val="24"/>
          <w:szCs w:val="24"/>
        </w:rPr>
        <w:t xml:space="preserve">за краен продукт и за резултат </w:t>
      </w:r>
      <w:r w:rsidR="007E2DA0">
        <w:rPr>
          <w:rFonts w:ascii="Times New Roman" w:hAnsi="Times New Roman" w:cs="Times New Roman"/>
          <w:sz w:val="24"/>
          <w:szCs w:val="24"/>
        </w:rPr>
        <w:t xml:space="preserve">по процедурата </w:t>
      </w:r>
      <w:r w:rsidR="002D49FF" w:rsidRPr="00A526EA">
        <w:rPr>
          <w:rFonts w:ascii="Times New Roman" w:hAnsi="Times New Roman" w:cs="Times New Roman"/>
          <w:sz w:val="24"/>
          <w:szCs w:val="24"/>
        </w:rPr>
        <w:t>съобразно ПНИИДИТ</w:t>
      </w:r>
      <w:r w:rsidRPr="00A526EA">
        <w:rPr>
          <w:rFonts w:ascii="Times New Roman" w:hAnsi="Times New Roman" w:cs="Times New Roman"/>
          <w:sz w:val="24"/>
          <w:szCs w:val="24"/>
        </w:rPr>
        <w:t>.</w:t>
      </w:r>
    </w:p>
    <w:p w:rsidR="007E2DA0" w:rsidRPr="007E2DA0" w:rsidRDefault="007E2DA0" w:rsidP="006078F8">
      <w:pPr>
        <w:pStyle w:val="ListParagraph"/>
        <w:spacing w:before="120" w:after="120"/>
        <w:ind w:left="0"/>
        <w:contextualSpacing w:val="0"/>
        <w:jc w:val="both"/>
        <w:rPr>
          <w:rFonts w:ascii="Times New Roman" w:hAnsi="Times New Roman" w:cs="Times New Roman"/>
          <w:sz w:val="24"/>
          <w:szCs w:val="24"/>
        </w:rPr>
      </w:pPr>
      <w:r w:rsidRPr="007E2DA0">
        <w:rPr>
          <w:rFonts w:ascii="Times New Roman" w:hAnsi="Times New Roman" w:cs="Times New Roman"/>
          <w:sz w:val="24"/>
          <w:szCs w:val="24"/>
        </w:rPr>
        <w:t xml:space="preserve">По отношение на т. </w:t>
      </w:r>
      <w:r w:rsidRPr="007E2DA0">
        <w:rPr>
          <w:rFonts w:ascii="Times New Roman" w:hAnsi="Times New Roman" w:cs="Times New Roman"/>
          <w:sz w:val="24"/>
          <w:szCs w:val="24"/>
          <w:lang w:val="en-US"/>
        </w:rPr>
        <w:t>II</w:t>
      </w:r>
      <w:r w:rsidRPr="00EC7D6F">
        <w:rPr>
          <w:rFonts w:ascii="Times New Roman" w:hAnsi="Times New Roman" w:cs="Times New Roman"/>
          <w:sz w:val="24"/>
          <w:szCs w:val="24"/>
        </w:rPr>
        <w:t xml:space="preserve">. </w:t>
      </w:r>
      <w:r w:rsidRPr="007E2DA0">
        <w:rPr>
          <w:rFonts w:ascii="Times New Roman" w:hAnsi="Times New Roman" w:cs="Times New Roman"/>
          <w:sz w:val="24"/>
          <w:szCs w:val="24"/>
        </w:rPr>
        <w:t xml:space="preserve">Индикатори, съобразно договора с ЕК по програма „Цифрова Европа“ и т. </w:t>
      </w:r>
      <w:r w:rsidRPr="007E2DA0">
        <w:rPr>
          <w:rFonts w:ascii="Times New Roman" w:hAnsi="Times New Roman" w:cs="Times New Roman"/>
          <w:sz w:val="24"/>
          <w:szCs w:val="24"/>
          <w:lang w:val="en-US"/>
        </w:rPr>
        <w:t>III</w:t>
      </w:r>
      <w:r w:rsidRPr="00EC7D6F">
        <w:rPr>
          <w:rFonts w:ascii="Times New Roman" w:hAnsi="Times New Roman" w:cs="Times New Roman"/>
          <w:sz w:val="24"/>
          <w:szCs w:val="24"/>
        </w:rPr>
        <w:t xml:space="preserve">. </w:t>
      </w:r>
      <w:r w:rsidRPr="007E2DA0">
        <w:rPr>
          <w:rFonts w:ascii="Times New Roman" w:hAnsi="Times New Roman" w:cs="Times New Roman"/>
          <w:sz w:val="24"/>
          <w:szCs w:val="24"/>
        </w:rPr>
        <w:t xml:space="preserve">Допълнителни показатели за въздействие, съобразно договора с ЕК по програма „Цифрова Европа“, свързани с Digital Transformation Accelerator (DTA) се избират приложимите индикатори и се посочват целевите им стойности, в съответствие с одобреното проектно предложение по програма „Цифрова Европа“. </w:t>
      </w:r>
    </w:p>
    <w:p w:rsidR="007E2DA0" w:rsidRDefault="007E2DA0" w:rsidP="006078F8">
      <w:pPr>
        <w:pStyle w:val="ListParagraph"/>
        <w:spacing w:before="120" w:after="120"/>
        <w:ind w:left="0"/>
        <w:contextualSpacing w:val="0"/>
        <w:jc w:val="both"/>
        <w:rPr>
          <w:rFonts w:ascii="Times New Roman" w:hAnsi="Times New Roman" w:cs="Times New Roman"/>
          <w:sz w:val="24"/>
          <w:szCs w:val="24"/>
        </w:rPr>
      </w:pPr>
      <w:r w:rsidRPr="007E2DA0">
        <w:rPr>
          <w:rFonts w:ascii="Times New Roman" w:hAnsi="Times New Roman" w:cs="Times New Roman"/>
          <w:sz w:val="24"/>
          <w:szCs w:val="24"/>
        </w:rPr>
        <w:t>В случай, че кандидатите са посочили индикатори по</w:t>
      </w:r>
      <w:r w:rsidRPr="00EC7D6F">
        <w:rPr>
          <w:rFonts w:ascii="Times New Roman" w:hAnsi="Times New Roman" w:cs="Times New Roman"/>
          <w:sz w:val="24"/>
          <w:szCs w:val="24"/>
        </w:rPr>
        <w:t xml:space="preserve"> </w:t>
      </w:r>
      <w:r w:rsidRPr="007E2DA0">
        <w:rPr>
          <w:rFonts w:ascii="Times New Roman" w:hAnsi="Times New Roman" w:cs="Times New Roman"/>
          <w:sz w:val="24"/>
          <w:szCs w:val="24"/>
        </w:rPr>
        <w:t>т. III. Допълнителни показатели за въздействие, съобразно договора с ЕК по програма „Цифрова Европа“, свързани с Digital Transformation Accelerator (DTA) следва да ги отчита</w:t>
      </w:r>
      <w:r w:rsidR="002534C9">
        <w:rPr>
          <w:rFonts w:ascii="Times New Roman" w:hAnsi="Times New Roman" w:cs="Times New Roman"/>
          <w:sz w:val="24"/>
          <w:szCs w:val="24"/>
        </w:rPr>
        <w:t>т</w:t>
      </w:r>
      <w:r w:rsidRPr="007E2DA0">
        <w:rPr>
          <w:rFonts w:ascii="Times New Roman" w:hAnsi="Times New Roman" w:cs="Times New Roman"/>
          <w:sz w:val="24"/>
          <w:szCs w:val="24"/>
        </w:rPr>
        <w:t xml:space="preserve"> по подходящ начин към УО.</w:t>
      </w:r>
    </w:p>
    <w:p w:rsidR="00A650E0" w:rsidRPr="00A526EA" w:rsidRDefault="00A650E0" w:rsidP="006078F8">
      <w:pPr>
        <w:pStyle w:val="ListParagraph"/>
        <w:spacing w:before="120" w:after="120"/>
        <w:ind w:left="0"/>
        <w:contextualSpacing w:val="0"/>
        <w:jc w:val="both"/>
        <w:rPr>
          <w:rFonts w:ascii="Times New Roman" w:hAnsi="Times New Roman" w:cs="Times New Roman"/>
          <w:sz w:val="24"/>
          <w:szCs w:val="24"/>
        </w:rPr>
      </w:pPr>
      <w:r w:rsidRPr="00A526EA">
        <w:rPr>
          <w:rFonts w:ascii="Times New Roman" w:hAnsi="Times New Roman" w:cs="Times New Roman"/>
          <w:b/>
          <w:sz w:val="24"/>
          <w:szCs w:val="24"/>
        </w:rPr>
        <w:lastRenderedPageBreak/>
        <w:t>ВАЖНО:</w:t>
      </w:r>
      <w:r w:rsidRPr="00A526EA">
        <w:rPr>
          <w:rFonts w:ascii="Times New Roman" w:hAnsi="Times New Roman" w:cs="Times New Roman"/>
          <w:sz w:val="24"/>
          <w:szCs w:val="24"/>
        </w:rPr>
        <w:t xml:space="preserve"> Предвид териториалният обхват на ЕЦИХ, определени от ЕК и съгласно т. 5 „</w:t>
      </w:r>
      <w:r w:rsidR="008545F2" w:rsidRPr="00A526EA">
        <w:rPr>
          <w:rFonts w:ascii="Times New Roman" w:hAnsi="Times New Roman" w:cs="Times New Roman"/>
          <w:sz w:val="24"/>
          <w:szCs w:val="24"/>
        </w:rPr>
        <w:t xml:space="preserve">Териториален </w:t>
      </w:r>
      <w:r w:rsidRPr="00A526EA">
        <w:rPr>
          <w:rFonts w:ascii="Times New Roman" w:hAnsi="Times New Roman" w:cs="Times New Roman"/>
          <w:sz w:val="24"/>
          <w:szCs w:val="24"/>
        </w:rPr>
        <w:t>обхват“ от Условията за кандидатстване, кандидатът Камара на строителите в България</w:t>
      </w:r>
      <w:r w:rsidR="008545F2" w:rsidRPr="00A526EA">
        <w:rPr>
          <w:rFonts w:ascii="Times New Roman" w:hAnsi="Times New Roman" w:cs="Times New Roman"/>
          <w:sz w:val="24"/>
          <w:szCs w:val="24"/>
        </w:rPr>
        <w:t>,</w:t>
      </w:r>
      <w:r w:rsidRPr="00A526EA">
        <w:rPr>
          <w:rFonts w:ascii="Times New Roman" w:hAnsi="Times New Roman" w:cs="Times New Roman"/>
          <w:sz w:val="24"/>
          <w:szCs w:val="24"/>
        </w:rPr>
        <w:t xml:space="preserve"> координатор на „Европейски цифров иновационен хъб в сектор строителство“, следва да посочи в проектното</w:t>
      </w:r>
      <w:r w:rsidR="008545F2" w:rsidRPr="00A526EA">
        <w:rPr>
          <w:rFonts w:ascii="Times New Roman" w:hAnsi="Times New Roman" w:cs="Times New Roman"/>
          <w:sz w:val="24"/>
          <w:szCs w:val="24"/>
        </w:rPr>
        <w:t xml:space="preserve"> си</w:t>
      </w:r>
      <w:r w:rsidRPr="00A526EA">
        <w:rPr>
          <w:rFonts w:ascii="Times New Roman" w:hAnsi="Times New Roman" w:cs="Times New Roman"/>
          <w:sz w:val="24"/>
          <w:szCs w:val="24"/>
        </w:rPr>
        <w:t xml:space="preserve"> предложение индикаторите за </w:t>
      </w:r>
      <w:r w:rsidRPr="006078F8">
        <w:rPr>
          <w:rFonts w:ascii="Times New Roman" w:hAnsi="Times New Roman" w:cs="Times New Roman"/>
          <w:b/>
          <w:sz w:val="24"/>
          <w:szCs w:val="24"/>
        </w:rPr>
        <w:t>регион в преход</w:t>
      </w:r>
      <w:r w:rsidRPr="00A526EA">
        <w:rPr>
          <w:rFonts w:ascii="Times New Roman" w:hAnsi="Times New Roman" w:cs="Times New Roman"/>
          <w:sz w:val="24"/>
          <w:szCs w:val="24"/>
        </w:rPr>
        <w:t>, както следва:</w:t>
      </w:r>
    </w:p>
    <w:p w:rsidR="00A650E0" w:rsidRPr="00A526EA" w:rsidRDefault="00CF314A" w:rsidP="006078F8">
      <w:pPr>
        <w:pStyle w:val="ListParagraph"/>
        <w:numPr>
          <w:ilvl w:val="0"/>
          <w:numId w:val="25"/>
        </w:numPr>
        <w:spacing w:before="120" w:after="120"/>
        <w:contextualSpacing w:val="0"/>
        <w:jc w:val="both"/>
        <w:rPr>
          <w:rFonts w:ascii="Times New Roman" w:hAnsi="Times New Roman" w:cs="Times New Roman"/>
          <w:sz w:val="24"/>
          <w:szCs w:val="24"/>
        </w:rPr>
      </w:pPr>
      <w:r w:rsidRPr="00CF314A">
        <w:rPr>
          <w:rFonts w:ascii="Times New Roman" w:hAnsi="Times New Roman" w:cs="Times New Roman"/>
          <w:b/>
          <w:sz w:val="24"/>
          <w:szCs w:val="24"/>
        </w:rPr>
        <w:t>RCO10</w:t>
      </w:r>
      <w:r>
        <w:rPr>
          <w:rFonts w:ascii="Times New Roman" w:hAnsi="Times New Roman" w:cs="Times New Roman"/>
          <w:b/>
          <w:sz w:val="24"/>
          <w:szCs w:val="24"/>
        </w:rPr>
        <w:t xml:space="preserve"> </w:t>
      </w:r>
      <w:r w:rsidR="00A650E0" w:rsidRPr="00A526EA">
        <w:rPr>
          <w:rFonts w:ascii="Times New Roman" w:hAnsi="Times New Roman" w:cs="Times New Roman"/>
          <w:sz w:val="24"/>
          <w:szCs w:val="24"/>
        </w:rPr>
        <w:t>Предприятия, които си сътрудничат с научноизследователски организации</w:t>
      </w:r>
      <w:r w:rsidR="00A82B6A">
        <w:rPr>
          <w:rFonts w:ascii="Times New Roman" w:hAnsi="Times New Roman" w:cs="Times New Roman"/>
          <w:sz w:val="24"/>
          <w:szCs w:val="24"/>
        </w:rPr>
        <w:t xml:space="preserve"> </w:t>
      </w:r>
      <w:r w:rsidR="00A650E0" w:rsidRPr="00A526EA">
        <w:rPr>
          <w:rFonts w:ascii="Times New Roman" w:hAnsi="Times New Roman" w:cs="Times New Roman"/>
          <w:sz w:val="24"/>
          <w:szCs w:val="24"/>
        </w:rPr>
        <w:t>(</w:t>
      </w:r>
      <w:r w:rsidR="00A650E0" w:rsidRPr="006078F8">
        <w:rPr>
          <w:rFonts w:ascii="Times New Roman" w:hAnsi="Times New Roman" w:cs="Times New Roman"/>
          <w:b/>
          <w:sz w:val="24"/>
          <w:szCs w:val="24"/>
        </w:rPr>
        <w:t>Регион в преход</w:t>
      </w:r>
      <w:r w:rsidR="00A650E0" w:rsidRPr="00A526EA">
        <w:rPr>
          <w:rFonts w:ascii="Times New Roman" w:hAnsi="Times New Roman" w:cs="Times New Roman"/>
          <w:sz w:val="24"/>
          <w:szCs w:val="24"/>
        </w:rPr>
        <w:t>)</w:t>
      </w:r>
      <w:r w:rsidR="00A82B6A">
        <w:rPr>
          <w:rFonts w:ascii="Times New Roman" w:hAnsi="Times New Roman" w:cs="Times New Roman"/>
          <w:sz w:val="24"/>
          <w:szCs w:val="24"/>
        </w:rPr>
        <w:t xml:space="preserve"> </w:t>
      </w:r>
      <w:r w:rsidR="00A650E0" w:rsidRPr="00A526EA">
        <w:rPr>
          <w:rFonts w:ascii="Times New Roman" w:hAnsi="Times New Roman" w:cs="Times New Roman"/>
          <w:sz w:val="24"/>
          <w:szCs w:val="24"/>
        </w:rPr>
        <w:t>(Засилване на научните изследвания и иновациите)</w:t>
      </w:r>
      <w:r w:rsidR="00C34A50" w:rsidRPr="00A526EA">
        <w:rPr>
          <w:rFonts w:ascii="Times New Roman" w:hAnsi="Times New Roman" w:cs="Times New Roman"/>
          <w:sz w:val="24"/>
          <w:szCs w:val="24"/>
        </w:rPr>
        <w:t>;</w:t>
      </w:r>
    </w:p>
    <w:p w:rsidR="00A650E0" w:rsidRPr="00A526EA" w:rsidRDefault="00CF314A" w:rsidP="006078F8">
      <w:pPr>
        <w:pStyle w:val="ListParagraph"/>
        <w:numPr>
          <w:ilvl w:val="0"/>
          <w:numId w:val="25"/>
        </w:numPr>
        <w:spacing w:before="120" w:after="120"/>
        <w:contextualSpacing w:val="0"/>
        <w:jc w:val="both"/>
        <w:rPr>
          <w:rFonts w:ascii="Times New Roman" w:hAnsi="Times New Roman" w:cs="Times New Roman"/>
          <w:sz w:val="24"/>
          <w:szCs w:val="24"/>
        </w:rPr>
      </w:pPr>
      <w:r w:rsidRPr="00CF314A">
        <w:rPr>
          <w:rFonts w:ascii="Times New Roman" w:hAnsi="Times New Roman" w:cs="Times New Roman"/>
          <w:b/>
          <w:sz w:val="24"/>
          <w:szCs w:val="24"/>
          <w:lang w:val="en-US"/>
        </w:rPr>
        <w:t>SR</w:t>
      </w:r>
      <w:r w:rsidRPr="00CF314A">
        <w:rPr>
          <w:rFonts w:ascii="Times New Roman" w:hAnsi="Times New Roman" w:cs="Times New Roman"/>
          <w:b/>
          <w:sz w:val="24"/>
          <w:szCs w:val="24"/>
        </w:rPr>
        <w:t xml:space="preserve"> 9 </w:t>
      </w:r>
      <w:r w:rsidR="00A650E0" w:rsidRPr="00A526EA">
        <w:rPr>
          <w:rFonts w:ascii="Times New Roman" w:hAnsi="Times New Roman" w:cs="Times New Roman"/>
          <w:sz w:val="24"/>
          <w:szCs w:val="24"/>
        </w:rPr>
        <w:t>Подкрепени МСП от мрежата ЕЦИХ</w:t>
      </w:r>
      <w:r w:rsidR="00A82B6A">
        <w:rPr>
          <w:rFonts w:ascii="Times New Roman" w:hAnsi="Times New Roman" w:cs="Times New Roman"/>
          <w:sz w:val="24"/>
          <w:szCs w:val="24"/>
        </w:rPr>
        <w:t xml:space="preserve"> </w:t>
      </w:r>
      <w:r w:rsidR="00A650E0" w:rsidRPr="00A526EA">
        <w:rPr>
          <w:rFonts w:ascii="Times New Roman" w:hAnsi="Times New Roman" w:cs="Times New Roman"/>
          <w:sz w:val="24"/>
          <w:szCs w:val="24"/>
        </w:rPr>
        <w:t>(</w:t>
      </w:r>
      <w:r w:rsidR="00A650E0" w:rsidRPr="006078F8">
        <w:rPr>
          <w:rFonts w:ascii="Times New Roman" w:hAnsi="Times New Roman" w:cs="Times New Roman"/>
          <w:b/>
          <w:sz w:val="24"/>
          <w:szCs w:val="24"/>
        </w:rPr>
        <w:t>Регион в преход</w:t>
      </w:r>
      <w:r w:rsidR="00A650E0" w:rsidRPr="00A526EA">
        <w:rPr>
          <w:rFonts w:ascii="Times New Roman" w:hAnsi="Times New Roman" w:cs="Times New Roman"/>
          <w:sz w:val="24"/>
          <w:szCs w:val="24"/>
        </w:rPr>
        <w:t>)</w:t>
      </w:r>
      <w:r w:rsidR="00A82B6A">
        <w:rPr>
          <w:rFonts w:ascii="Times New Roman" w:hAnsi="Times New Roman" w:cs="Times New Roman"/>
          <w:sz w:val="24"/>
          <w:szCs w:val="24"/>
        </w:rPr>
        <w:t xml:space="preserve"> </w:t>
      </w:r>
      <w:r w:rsidR="00A650E0" w:rsidRPr="00A526EA">
        <w:rPr>
          <w:rFonts w:ascii="Times New Roman" w:hAnsi="Times New Roman" w:cs="Times New Roman"/>
          <w:sz w:val="24"/>
          <w:szCs w:val="24"/>
        </w:rPr>
        <w:t>(Засилване на научните изследвания и иновациите)</w:t>
      </w:r>
      <w:r w:rsidR="00C34A50" w:rsidRPr="00A526EA">
        <w:rPr>
          <w:rFonts w:ascii="Times New Roman" w:hAnsi="Times New Roman" w:cs="Times New Roman"/>
          <w:sz w:val="24"/>
          <w:szCs w:val="24"/>
        </w:rPr>
        <w:t>.</w:t>
      </w:r>
    </w:p>
    <w:p w:rsidR="00A650E0" w:rsidRPr="00A526EA" w:rsidRDefault="00DF3DC1" w:rsidP="006078F8">
      <w:pPr>
        <w:pStyle w:val="ListParagraph"/>
        <w:spacing w:before="120" w:after="120"/>
        <w:ind w:left="0"/>
        <w:contextualSpacing w:val="0"/>
        <w:jc w:val="both"/>
        <w:rPr>
          <w:rFonts w:ascii="Times New Roman" w:hAnsi="Times New Roman" w:cs="Times New Roman"/>
          <w:sz w:val="24"/>
          <w:szCs w:val="24"/>
        </w:rPr>
      </w:pPr>
      <w:r w:rsidRPr="00A526EA">
        <w:rPr>
          <w:rFonts w:ascii="Times New Roman" w:hAnsi="Times New Roman" w:cs="Times New Roman"/>
          <w:b/>
          <w:sz w:val="24"/>
          <w:szCs w:val="24"/>
        </w:rPr>
        <w:t>ВАЖНО:</w:t>
      </w:r>
      <w:r w:rsidRPr="00EC7D6F">
        <w:rPr>
          <w:rFonts w:ascii="Times New Roman" w:hAnsi="Times New Roman" w:cs="Times New Roman"/>
          <w:b/>
          <w:sz w:val="24"/>
          <w:szCs w:val="24"/>
        </w:rPr>
        <w:t xml:space="preserve"> </w:t>
      </w:r>
      <w:r w:rsidR="006C333E" w:rsidRPr="00A526EA">
        <w:rPr>
          <w:rFonts w:ascii="Times New Roman" w:hAnsi="Times New Roman" w:cs="Times New Roman"/>
          <w:sz w:val="24"/>
          <w:szCs w:val="24"/>
        </w:rPr>
        <w:t xml:space="preserve">Другите </w:t>
      </w:r>
      <w:r w:rsidR="008545F2" w:rsidRPr="00A526EA">
        <w:rPr>
          <w:rFonts w:ascii="Times New Roman" w:hAnsi="Times New Roman" w:cs="Times New Roman"/>
          <w:sz w:val="24"/>
          <w:szCs w:val="24"/>
        </w:rPr>
        <w:t>допустими кандидати</w:t>
      </w:r>
      <w:r w:rsidR="001645E7">
        <w:rPr>
          <w:rFonts w:ascii="Times New Roman" w:hAnsi="Times New Roman" w:cs="Times New Roman"/>
          <w:sz w:val="24"/>
          <w:szCs w:val="24"/>
        </w:rPr>
        <w:t xml:space="preserve">: </w:t>
      </w:r>
      <w:r w:rsidR="001645E7" w:rsidRPr="001645E7">
        <w:rPr>
          <w:rFonts w:ascii="Times New Roman" w:hAnsi="Times New Roman" w:cs="Times New Roman"/>
          <w:sz w:val="24"/>
          <w:szCs w:val="24"/>
        </w:rPr>
        <w:t>Сдружение „Съюз за стопанска инициатива“, координатор на Цифров иновационен хъб „Тракия“</w:t>
      </w:r>
      <w:r w:rsidR="001645E7">
        <w:rPr>
          <w:rFonts w:ascii="Times New Roman" w:hAnsi="Times New Roman" w:cs="Times New Roman"/>
          <w:sz w:val="24"/>
          <w:szCs w:val="24"/>
        </w:rPr>
        <w:t xml:space="preserve"> и </w:t>
      </w:r>
      <w:r w:rsidR="005B4AB2" w:rsidRPr="005B4AB2">
        <w:rPr>
          <w:rFonts w:ascii="Times New Roman" w:hAnsi="Times New Roman" w:cs="Times New Roman"/>
          <w:sz w:val="24"/>
          <w:szCs w:val="24"/>
        </w:rPr>
        <w:t>АГРОХЪБ.БГ, координатор на Сдружение „АгроХъб.БГ“</w:t>
      </w:r>
      <w:r w:rsidR="008545F2" w:rsidRPr="00A526EA">
        <w:rPr>
          <w:rFonts w:ascii="Times New Roman" w:hAnsi="Times New Roman" w:cs="Times New Roman"/>
          <w:sz w:val="24"/>
          <w:szCs w:val="24"/>
        </w:rPr>
        <w:t xml:space="preserve"> следва да посочат в проектното си предложение индикаторите за </w:t>
      </w:r>
      <w:r w:rsidR="008545F2" w:rsidRPr="006078F8">
        <w:rPr>
          <w:rFonts w:ascii="Times New Roman" w:hAnsi="Times New Roman" w:cs="Times New Roman"/>
          <w:b/>
          <w:sz w:val="24"/>
          <w:szCs w:val="24"/>
        </w:rPr>
        <w:t>По-слабо развити региони</w:t>
      </w:r>
      <w:r w:rsidR="008545F2" w:rsidRPr="00A526EA">
        <w:rPr>
          <w:rFonts w:ascii="Times New Roman" w:hAnsi="Times New Roman" w:cs="Times New Roman"/>
          <w:sz w:val="24"/>
          <w:szCs w:val="24"/>
        </w:rPr>
        <w:t>, съответно:</w:t>
      </w:r>
    </w:p>
    <w:p w:rsidR="008545F2" w:rsidRPr="00A526EA" w:rsidRDefault="00CF314A" w:rsidP="006078F8">
      <w:pPr>
        <w:pStyle w:val="ListParagraph"/>
        <w:numPr>
          <w:ilvl w:val="0"/>
          <w:numId w:val="25"/>
        </w:numPr>
        <w:spacing w:before="120" w:after="120"/>
        <w:contextualSpacing w:val="0"/>
        <w:jc w:val="both"/>
        <w:rPr>
          <w:rFonts w:ascii="Times New Roman" w:hAnsi="Times New Roman" w:cs="Times New Roman"/>
          <w:sz w:val="24"/>
          <w:szCs w:val="24"/>
        </w:rPr>
      </w:pPr>
      <w:r w:rsidRPr="00CF314A">
        <w:rPr>
          <w:rFonts w:ascii="Times New Roman" w:hAnsi="Times New Roman" w:cs="Times New Roman"/>
          <w:b/>
          <w:sz w:val="24"/>
          <w:szCs w:val="24"/>
        </w:rPr>
        <w:t>RCO10</w:t>
      </w:r>
      <w:r>
        <w:rPr>
          <w:rFonts w:ascii="Times New Roman" w:hAnsi="Times New Roman" w:cs="Times New Roman"/>
          <w:b/>
          <w:sz w:val="24"/>
          <w:szCs w:val="24"/>
        </w:rPr>
        <w:t xml:space="preserve"> </w:t>
      </w:r>
      <w:r w:rsidR="008545F2" w:rsidRPr="00A526EA">
        <w:rPr>
          <w:rFonts w:ascii="Times New Roman" w:hAnsi="Times New Roman" w:cs="Times New Roman"/>
          <w:sz w:val="24"/>
          <w:szCs w:val="24"/>
        </w:rPr>
        <w:t>Предприятия, които си сътрудничат с научноизследователски организации</w:t>
      </w:r>
      <w:r w:rsidR="00A82B6A">
        <w:rPr>
          <w:rFonts w:ascii="Times New Roman" w:hAnsi="Times New Roman" w:cs="Times New Roman"/>
          <w:sz w:val="24"/>
          <w:szCs w:val="24"/>
        </w:rPr>
        <w:t xml:space="preserve"> </w:t>
      </w:r>
      <w:r w:rsidR="008545F2" w:rsidRPr="00A526EA">
        <w:rPr>
          <w:rFonts w:ascii="Times New Roman" w:hAnsi="Times New Roman" w:cs="Times New Roman"/>
          <w:sz w:val="24"/>
          <w:szCs w:val="24"/>
        </w:rPr>
        <w:t>(</w:t>
      </w:r>
      <w:r w:rsidR="008545F2" w:rsidRPr="006078F8">
        <w:rPr>
          <w:rFonts w:ascii="Times New Roman" w:hAnsi="Times New Roman" w:cs="Times New Roman"/>
          <w:b/>
          <w:sz w:val="24"/>
          <w:szCs w:val="24"/>
        </w:rPr>
        <w:t>По-слабо развит</w:t>
      </w:r>
      <w:r w:rsidR="008545F2" w:rsidRPr="00A526EA">
        <w:rPr>
          <w:rFonts w:ascii="Times New Roman" w:hAnsi="Times New Roman" w:cs="Times New Roman"/>
          <w:sz w:val="24"/>
          <w:szCs w:val="24"/>
        </w:rPr>
        <w:t>)</w:t>
      </w:r>
      <w:r w:rsidR="00A82B6A">
        <w:rPr>
          <w:rFonts w:ascii="Times New Roman" w:hAnsi="Times New Roman" w:cs="Times New Roman"/>
          <w:sz w:val="24"/>
          <w:szCs w:val="24"/>
        </w:rPr>
        <w:t xml:space="preserve"> </w:t>
      </w:r>
      <w:r w:rsidR="008545F2" w:rsidRPr="00A526EA">
        <w:rPr>
          <w:rFonts w:ascii="Times New Roman" w:hAnsi="Times New Roman" w:cs="Times New Roman"/>
          <w:sz w:val="24"/>
          <w:szCs w:val="24"/>
        </w:rPr>
        <w:t>(Засилване на научните изследвания и иновациите)</w:t>
      </w:r>
      <w:r w:rsidR="00C34A50" w:rsidRPr="00A526EA">
        <w:rPr>
          <w:rFonts w:ascii="Times New Roman" w:hAnsi="Times New Roman" w:cs="Times New Roman"/>
          <w:sz w:val="24"/>
          <w:szCs w:val="24"/>
        </w:rPr>
        <w:t>;</w:t>
      </w:r>
    </w:p>
    <w:p w:rsidR="008545F2" w:rsidRPr="00F11951" w:rsidRDefault="00CF314A" w:rsidP="00F11951">
      <w:pPr>
        <w:pStyle w:val="ListParagraph"/>
        <w:numPr>
          <w:ilvl w:val="0"/>
          <w:numId w:val="25"/>
        </w:numPr>
        <w:spacing w:before="120" w:after="120"/>
        <w:contextualSpacing w:val="0"/>
        <w:jc w:val="both"/>
        <w:rPr>
          <w:rFonts w:ascii="Times New Roman" w:hAnsi="Times New Roman" w:cs="Times New Roman"/>
          <w:sz w:val="24"/>
          <w:szCs w:val="24"/>
        </w:rPr>
      </w:pPr>
      <w:r w:rsidRPr="00CF314A">
        <w:rPr>
          <w:rFonts w:ascii="Times New Roman" w:hAnsi="Times New Roman" w:cs="Times New Roman"/>
          <w:b/>
          <w:sz w:val="24"/>
          <w:szCs w:val="24"/>
          <w:lang w:val="en-US"/>
        </w:rPr>
        <w:t>SR</w:t>
      </w:r>
      <w:r w:rsidRPr="00CF314A">
        <w:rPr>
          <w:rFonts w:ascii="Times New Roman" w:hAnsi="Times New Roman" w:cs="Times New Roman"/>
          <w:b/>
          <w:sz w:val="24"/>
          <w:szCs w:val="24"/>
        </w:rPr>
        <w:t xml:space="preserve"> 9 </w:t>
      </w:r>
      <w:r w:rsidR="008545F2" w:rsidRPr="00A526EA">
        <w:rPr>
          <w:rFonts w:ascii="Times New Roman" w:hAnsi="Times New Roman" w:cs="Times New Roman"/>
          <w:sz w:val="24"/>
          <w:szCs w:val="24"/>
        </w:rPr>
        <w:t>Подкрепени МСП от мрежата ЕЦИХ</w:t>
      </w:r>
      <w:r w:rsidR="00A82B6A">
        <w:rPr>
          <w:rFonts w:ascii="Times New Roman" w:hAnsi="Times New Roman" w:cs="Times New Roman"/>
          <w:sz w:val="24"/>
          <w:szCs w:val="24"/>
        </w:rPr>
        <w:t xml:space="preserve"> </w:t>
      </w:r>
      <w:r w:rsidR="008545F2" w:rsidRPr="00A526EA">
        <w:rPr>
          <w:rFonts w:ascii="Times New Roman" w:hAnsi="Times New Roman" w:cs="Times New Roman"/>
          <w:sz w:val="24"/>
          <w:szCs w:val="24"/>
        </w:rPr>
        <w:t>(</w:t>
      </w:r>
      <w:r w:rsidR="00C34A50" w:rsidRPr="006078F8">
        <w:rPr>
          <w:rFonts w:ascii="Times New Roman" w:hAnsi="Times New Roman" w:cs="Times New Roman"/>
          <w:b/>
          <w:sz w:val="24"/>
          <w:szCs w:val="24"/>
        </w:rPr>
        <w:t>По-слабо развит</w:t>
      </w:r>
      <w:r w:rsidR="008545F2" w:rsidRPr="00A526EA">
        <w:rPr>
          <w:rFonts w:ascii="Times New Roman" w:hAnsi="Times New Roman" w:cs="Times New Roman"/>
          <w:sz w:val="24"/>
          <w:szCs w:val="24"/>
        </w:rPr>
        <w:t>)</w:t>
      </w:r>
      <w:r w:rsidR="00A82B6A">
        <w:rPr>
          <w:rFonts w:ascii="Times New Roman" w:hAnsi="Times New Roman" w:cs="Times New Roman"/>
          <w:sz w:val="24"/>
          <w:szCs w:val="24"/>
        </w:rPr>
        <w:t xml:space="preserve"> </w:t>
      </w:r>
      <w:r w:rsidR="008545F2" w:rsidRPr="00A526EA">
        <w:rPr>
          <w:rFonts w:ascii="Times New Roman" w:hAnsi="Times New Roman" w:cs="Times New Roman"/>
          <w:sz w:val="24"/>
          <w:szCs w:val="24"/>
        </w:rPr>
        <w:t>(Засилване на научните изследвания и иновациите)</w:t>
      </w:r>
      <w:r w:rsidR="00C34A50" w:rsidRPr="00A526EA">
        <w:rPr>
          <w:rFonts w:ascii="Times New Roman" w:hAnsi="Times New Roman" w:cs="Times New Roman"/>
          <w:sz w:val="24"/>
          <w:szCs w:val="24"/>
        </w:rPr>
        <w:t>.</w:t>
      </w:r>
    </w:p>
    <w:p w:rsidR="00572A56" w:rsidRPr="00A526EA" w:rsidRDefault="00572A56" w:rsidP="00973B39">
      <w:pPr>
        <w:pStyle w:val="ListParagraph"/>
        <w:keepNext/>
        <w:numPr>
          <w:ilvl w:val="0"/>
          <w:numId w:val="24"/>
        </w:numPr>
        <w:spacing w:before="240" w:after="240" w:line="240" w:lineRule="auto"/>
        <w:ind w:left="714" w:hanging="357"/>
        <w:contextualSpacing w:val="0"/>
        <w:jc w:val="both"/>
        <w:outlineLvl w:val="0"/>
        <w:rPr>
          <w:rFonts w:ascii="Times New Roman" w:eastAsia="Calibri" w:hAnsi="Times New Roman" w:cs="Times New Roman"/>
          <w:b/>
          <w:bCs/>
          <w:smallCaps/>
          <w:kern w:val="28"/>
          <w:sz w:val="32"/>
          <w:szCs w:val="20"/>
        </w:rPr>
      </w:pPr>
      <w:bookmarkStart w:id="8" w:name="_Toc238806814"/>
      <w:r w:rsidRPr="00A526EA">
        <w:rPr>
          <w:rFonts w:ascii="Times New Roman" w:eastAsia="Calibri" w:hAnsi="Times New Roman" w:cs="Times New Roman"/>
          <w:b/>
          <w:bCs/>
          <w:smallCaps/>
          <w:kern w:val="28"/>
          <w:sz w:val="32"/>
          <w:szCs w:val="20"/>
        </w:rPr>
        <w:t>Финансова информация – кодове по измерения</w:t>
      </w:r>
      <w:bookmarkEnd w:id="8"/>
    </w:p>
    <w:p w:rsidR="002B7C31" w:rsidRPr="00A526EA" w:rsidRDefault="00990ED8" w:rsidP="005B43CD">
      <w:pPr>
        <w:spacing w:before="120" w:after="120"/>
        <w:rPr>
          <w:rFonts w:ascii="Times New Roman" w:eastAsia="Calibri" w:hAnsi="Times New Roman" w:cs="Times New Roman"/>
          <w:sz w:val="24"/>
          <w:szCs w:val="24"/>
        </w:rPr>
      </w:pPr>
      <w:r w:rsidRPr="00A526EA">
        <w:rPr>
          <w:rFonts w:ascii="Times New Roman" w:eastAsia="Calibri" w:hAnsi="Times New Roman" w:cs="Times New Roman"/>
          <w:sz w:val="24"/>
          <w:szCs w:val="24"/>
        </w:rPr>
        <w:t xml:space="preserve">При отваряне на </w:t>
      </w:r>
      <w:r w:rsidR="005F27F2" w:rsidRPr="00A526EA">
        <w:rPr>
          <w:rFonts w:ascii="Times New Roman" w:eastAsia="Calibri" w:hAnsi="Times New Roman" w:cs="Times New Roman"/>
          <w:sz w:val="24"/>
          <w:szCs w:val="24"/>
        </w:rPr>
        <w:t>раздел</w:t>
      </w:r>
      <w:r w:rsidR="00572A56" w:rsidRPr="00A526EA">
        <w:rPr>
          <w:rFonts w:ascii="Times New Roman" w:eastAsia="Calibri" w:hAnsi="Times New Roman" w:cs="Times New Roman"/>
          <w:sz w:val="24"/>
          <w:szCs w:val="24"/>
        </w:rPr>
        <w:t xml:space="preserve"> </w:t>
      </w:r>
      <w:r w:rsidR="004D2E5A" w:rsidRPr="00A526EA">
        <w:rPr>
          <w:rFonts w:ascii="Times New Roman" w:eastAsia="Calibri" w:hAnsi="Times New Roman" w:cs="Times New Roman"/>
          <w:sz w:val="24"/>
          <w:szCs w:val="24"/>
        </w:rPr>
        <w:t>6</w:t>
      </w:r>
      <w:r w:rsidR="002B7C31" w:rsidRPr="00A526EA">
        <w:rPr>
          <w:rFonts w:ascii="Times New Roman" w:eastAsia="Calibri" w:hAnsi="Times New Roman" w:cs="Times New Roman"/>
          <w:sz w:val="24"/>
          <w:szCs w:val="24"/>
        </w:rPr>
        <w:t>. „Финансова информация – кодове по измерения</w:t>
      </w:r>
      <w:r w:rsidRPr="00A526EA">
        <w:rPr>
          <w:rFonts w:ascii="Times New Roman" w:eastAsia="Calibri" w:hAnsi="Times New Roman" w:cs="Times New Roman"/>
          <w:sz w:val="24"/>
          <w:szCs w:val="24"/>
        </w:rPr>
        <w:t>“</w:t>
      </w:r>
      <w:r w:rsidR="002B7C31" w:rsidRPr="00A526EA">
        <w:rPr>
          <w:rFonts w:ascii="Times New Roman" w:eastAsia="Calibri" w:hAnsi="Times New Roman" w:cs="Times New Roman"/>
          <w:sz w:val="24"/>
          <w:szCs w:val="24"/>
        </w:rPr>
        <w:t xml:space="preserve"> </w:t>
      </w:r>
      <w:r w:rsidR="00572A56" w:rsidRPr="00A526EA">
        <w:rPr>
          <w:rFonts w:ascii="Times New Roman" w:eastAsia="Calibri" w:hAnsi="Times New Roman" w:cs="Times New Roman"/>
          <w:sz w:val="24"/>
          <w:szCs w:val="24"/>
        </w:rPr>
        <w:t>ще се визуализира следният прозорец:</w:t>
      </w:r>
    </w:p>
    <w:p w:rsidR="00155872" w:rsidRPr="00A526EA" w:rsidRDefault="004D2E5A" w:rsidP="005B43CD">
      <w:pPr>
        <w:spacing w:before="120" w:after="120"/>
        <w:jc w:val="both"/>
        <w:rPr>
          <w:rFonts w:ascii="Times New Roman" w:eastAsia="Calibri" w:hAnsi="Times New Roman" w:cs="Times New Roman"/>
          <w:sz w:val="24"/>
          <w:szCs w:val="24"/>
        </w:rPr>
      </w:pPr>
      <w:r w:rsidRPr="00A526EA">
        <w:rPr>
          <w:rFonts w:ascii="Times New Roman" w:hAnsi="Times New Roman" w:cs="Times New Roman"/>
          <w:noProof/>
          <w:lang w:val="en-US"/>
        </w:rPr>
        <w:drawing>
          <wp:inline distT="0" distB="0" distL="0" distR="0" wp14:anchorId="105A5C9B" wp14:editId="759F702F">
            <wp:extent cx="5767460" cy="1879288"/>
            <wp:effectExtent l="0" t="0" r="508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a:ext>
                      </a:extLst>
                    </a:blip>
                    <a:srcRect/>
                    <a:stretch/>
                  </pic:blipFill>
                  <pic:spPr bwMode="auto">
                    <a:xfrm>
                      <a:off x="0" y="0"/>
                      <a:ext cx="5777777" cy="1882650"/>
                    </a:xfrm>
                    <a:prstGeom prst="rect">
                      <a:avLst/>
                    </a:prstGeom>
                    <a:ln>
                      <a:noFill/>
                    </a:ln>
                    <a:extLst>
                      <a:ext uri="{53640926-AAD7-44D8-BBD7-CCE9431645EC}">
                        <a14:shadowObscured xmlns:a14="http://schemas.microsoft.com/office/drawing/2010/main"/>
                      </a:ext>
                    </a:extLst>
                  </pic:spPr>
                </pic:pic>
              </a:graphicData>
            </a:graphic>
          </wp:inline>
        </w:drawing>
      </w:r>
    </w:p>
    <w:p w:rsidR="004D2E5A" w:rsidRPr="00EC7D6F" w:rsidRDefault="00034D56" w:rsidP="005B43CD">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 xml:space="preserve">Данните </w:t>
      </w:r>
      <w:r w:rsidR="004D2E5A" w:rsidRPr="00A526EA">
        <w:rPr>
          <w:rFonts w:ascii="Times New Roman" w:eastAsia="Calibri" w:hAnsi="Times New Roman" w:cs="Times New Roman"/>
          <w:sz w:val="24"/>
          <w:szCs w:val="24"/>
        </w:rPr>
        <w:t xml:space="preserve">в тази секция са </w:t>
      </w:r>
      <w:r w:rsidRPr="00A526EA">
        <w:rPr>
          <w:rFonts w:ascii="Times New Roman" w:eastAsia="Calibri" w:hAnsi="Times New Roman" w:cs="Times New Roman"/>
          <w:sz w:val="24"/>
          <w:szCs w:val="24"/>
        </w:rPr>
        <w:t xml:space="preserve">предварително зададени от </w:t>
      </w:r>
      <w:r w:rsidR="004D2E5A" w:rsidRPr="00A526EA">
        <w:rPr>
          <w:rFonts w:ascii="Times New Roman" w:eastAsia="Calibri" w:hAnsi="Times New Roman" w:cs="Times New Roman"/>
          <w:sz w:val="24"/>
          <w:szCs w:val="24"/>
        </w:rPr>
        <w:t>УО на ПНИИДИТ</w:t>
      </w:r>
      <w:r w:rsidRPr="00A526EA">
        <w:rPr>
          <w:rFonts w:ascii="Times New Roman" w:eastAsia="Calibri" w:hAnsi="Times New Roman" w:cs="Times New Roman"/>
          <w:sz w:val="24"/>
          <w:szCs w:val="24"/>
        </w:rPr>
        <w:t xml:space="preserve"> и кандидатите не следва да попълват </w:t>
      </w:r>
      <w:r w:rsidR="004D2E5A" w:rsidRPr="00A526EA">
        <w:rPr>
          <w:rFonts w:ascii="Times New Roman" w:eastAsia="Calibri" w:hAnsi="Times New Roman" w:cs="Times New Roman"/>
          <w:sz w:val="24"/>
          <w:szCs w:val="24"/>
        </w:rPr>
        <w:t>никаква информация</w:t>
      </w:r>
      <w:r w:rsidR="005B43CD">
        <w:rPr>
          <w:rFonts w:ascii="Times New Roman" w:eastAsia="Calibri" w:hAnsi="Times New Roman" w:cs="Times New Roman"/>
          <w:sz w:val="24"/>
          <w:szCs w:val="24"/>
        </w:rPr>
        <w:t>.</w:t>
      </w:r>
    </w:p>
    <w:p w:rsidR="00572A56" w:rsidRPr="00A526EA" w:rsidRDefault="00572A56" w:rsidP="00973B39">
      <w:pPr>
        <w:pStyle w:val="ListParagraph"/>
        <w:keepNext/>
        <w:numPr>
          <w:ilvl w:val="0"/>
          <w:numId w:val="24"/>
        </w:numPr>
        <w:spacing w:before="240" w:after="240" w:line="240" w:lineRule="auto"/>
        <w:ind w:left="714" w:hanging="357"/>
        <w:contextualSpacing w:val="0"/>
        <w:jc w:val="both"/>
        <w:outlineLvl w:val="0"/>
        <w:rPr>
          <w:rFonts w:ascii="Times New Roman" w:eastAsia="Calibri" w:hAnsi="Times New Roman" w:cs="Times New Roman"/>
          <w:b/>
          <w:bCs/>
          <w:smallCaps/>
          <w:kern w:val="28"/>
          <w:sz w:val="32"/>
          <w:szCs w:val="20"/>
        </w:rPr>
      </w:pPr>
      <w:bookmarkStart w:id="9" w:name="_Toc238806815"/>
      <w:r w:rsidRPr="00A526EA">
        <w:rPr>
          <w:rFonts w:ascii="Times New Roman" w:eastAsia="Calibri" w:hAnsi="Times New Roman" w:cs="Times New Roman"/>
          <w:b/>
          <w:bCs/>
          <w:smallCaps/>
          <w:kern w:val="28"/>
          <w:sz w:val="32"/>
          <w:szCs w:val="20"/>
        </w:rPr>
        <w:t>Бюджет</w:t>
      </w:r>
      <w:bookmarkEnd w:id="9"/>
    </w:p>
    <w:p w:rsidR="009239AA" w:rsidRPr="00A526EA" w:rsidRDefault="009239AA" w:rsidP="005B43CD">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 xml:space="preserve">При отваряне на </w:t>
      </w:r>
      <w:r w:rsidR="00990ED8" w:rsidRPr="00A526EA">
        <w:rPr>
          <w:rFonts w:ascii="Times New Roman" w:eastAsia="Calibri" w:hAnsi="Times New Roman" w:cs="Times New Roman"/>
          <w:sz w:val="24"/>
          <w:szCs w:val="24"/>
        </w:rPr>
        <w:t xml:space="preserve">раздел </w:t>
      </w:r>
      <w:r w:rsidR="00780B07" w:rsidRPr="00A526EA">
        <w:rPr>
          <w:rFonts w:ascii="Times New Roman" w:eastAsia="Calibri" w:hAnsi="Times New Roman" w:cs="Times New Roman"/>
          <w:sz w:val="24"/>
          <w:szCs w:val="24"/>
        </w:rPr>
        <w:t>7</w:t>
      </w:r>
      <w:r w:rsidRPr="00A526EA">
        <w:rPr>
          <w:rFonts w:ascii="Times New Roman" w:eastAsia="Calibri" w:hAnsi="Times New Roman" w:cs="Times New Roman"/>
          <w:sz w:val="24"/>
          <w:szCs w:val="24"/>
        </w:rPr>
        <w:t xml:space="preserve"> „Бюджет“ ще се визуализира следният прозорец:</w:t>
      </w:r>
    </w:p>
    <w:p w:rsidR="009239AA" w:rsidRPr="00A526EA" w:rsidRDefault="009239AA" w:rsidP="005B43CD">
      <w:pPr>
        <w:spacing w:before="120" w:after="120"/>
        <w:rPr>
          <w:rFonts w:ascii="Times New Roman" w:eastAsia="Calibri" w:hAnsi="Times New Roman" w:cs="Times New Roman"/>
          <w:sz w:val="24"/>
          <w:szCs w:val="24"/>
        </w:rPr>
      </w:pPr>
    </w:p>
    <w:p w:rsidR="00491DFE" w:rsidRDefault="00491DFE" w:rsidP="005B43CD">
      <w:pPr>
        <w:spacing w:before="120" w:after="120"/>
        <w:jc w:val="both"/>
        <w:rPr>
          <w:rFonts w:ascii="Times New Roman" w:eastAsia="Times New Roman" w:hAnsi="Times New Roman" w:cs="Times New Roman"/>
          <w:b/>
          <w:bCs/>
          <w:sz w:val="24"/>
          <w:szCs w:val="24"/>
          <w:lang w:eastAsia="en-GB"/>
        </w:rPr>
      </w:pPr>
    </w:p>
    <w:p w:rsidR="00491DFE" w:rsidRDefault="00491DFE" w:rsidP="00842CE6">
      <w:pPr>
        <w:jc w:val="both"/>
        <w:rPr>
          <w:rFonts w:ascii="Times New Roman" w:eastAsia="Times New Roman" w:hAnsi="Times New Roman" w:cs="Times New Roman"/>
          <w:b/>
          <w:bCs/>
          <w:sz w:val="24"/>
          <w:szCs w:val="24"/>
          <w:lang w:eastAsia="en-GB"/>
        </w:rPr>
      </w:pPr>
      <w:r>
        <w:rPr>
          <w:rFonts w:ascii="Times New Roman" w:eastAsia="Times New Roman" w:hAnsi="Times New Roman" w:cs="Times New Roman"/>
          <w:b/>
          <w:bCs/>
          <w:noProof/>
          <w:sz w:val="24"/>
          <w:szCs w:val="24"/>
          <w:lang w:val="en-US"/>
        </w:rPr>
        <w:drawing>
          <wp:inline distT="0" distB="0" distL="0" distR="0" wp14:anchorId="009FBF07" wp14:editId="0B701E14">
            <wp:extent cx="6082748" cy="5461768"/>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85391" cy="5464141"/>
                    </a:xfrm>
                    <a:prstGeom prst="rect">
                      <a:avLst/>
                    </a:prstGeom>
                    <a:noFill/>
                    <a:ln>
                      <a:noFill/>
                    </a:ln>
                  </pic:spPr>
                </pic:pic>
              </a:graphicData>
            </a:graphic>
          </wp:inline>
        </w:drawing>
      </w:r>
    </w:p>
    <w:p w:rsidR="00491DFE" w:rsidRDefault="00491DFE" w:rsidP="005B43CD">
      <w:pPr>
        <w:spacing w:before="120" w:after="120"/>
        <w:jc w:val="both"/>
        <w:rPr>
          <w:rFonts w:ascii="Times New Roman" w:eastAsia="Times New Roman" w:hAnsi="Times New Roman" w:cs="Times New Roman"/>
          <w:b/>
          <w:bCs/>
          <w:sz w:val="24"/>
          <w:szCs w:val="24"/>
          <w:lang w:eastAsia="en-GB"/>
        </w:rPr>
      </w:pPr>
    </w:p>
    <w:p w:rsidR="0098653D" w:rsidRPr="00A526EA" w:rsidRDefault="00842CE6" w:rsidP="005B43CD">
      <w:pPr>
        <w:spacing w:before="120" w:after="120"/>
        <w:jc w:val="both"/>
        <w:rPr>
          <w:rFonts w:ascii="Times New Roman" w:eastAsia="Times New Roman" w:hAnsi="Times New Roman" w:cs="Times New Roman"/>
          <w:b/>
          <w:bCs/>
          <w:sz w:val="24"/>
          <w:szCs w:val="24"/>
          <w:lang w:eastAsia="en-GB"/>
        </w:rPr>
      </w:pPr>
      <w:r w:rsidRPr="00A526EA">
        <w:rPr>
          <w:rFonts w:ascii="Times New Roman" w:eastAsia="Times New Roman" w:hAnsi="Times New Roman" w:cs="Times New Roman"/>
          <w:b/>
          <w:bCs/>
          <w:sz w:val="24"/>
          <w:szCs w:val="24"/>
          <w:lang w:eastAsia="en-GB"/>
        </w:rPr>
        <w:t xml:space="preserve">ВАЖНО: </w:t>
      </w:r>
      <w:r w:rsidR="00BB6921" w:rsidRPr="00A526EA">
        <w:rPr>
          <w:rFonts w:ascii="Times New Roman" w:eastAsia="Times New Roman" w:hAnsi="Times New Roman" w:cs="Times New Roman"/>
          <w:b/>
          <w:bCs/>
          <w:sz w:val="24"/>
          <w:szCs w:val="24"/>
          <w:lang w:eastAsia="en-GB"/>
        </w:rPr>
        <w:t xml:space="preserve">Предвид спецификите на настоящата процедура безвъзмездната финансова помощ по ПНИИДИТ представлява 50% от общия договорен бюджет между ЕЦИХ и ПЦЕ. В тази връзка </w:t>
      </w:r>
      <w:r w:rsidR="0098653D" w:rsidRPr="00A526EA">
        <w:rPr>
          <w:rFonts w:ascii="Times New Roman" w:eastAsia="Times New Roman" w:hAnsi="Times New Roman" w:cs="Times New Roman"/>
          <w:b/>
          <w:bCs/>
          <w:sz w:val="24"/>
          <w:szCs w:val="24"/>
          <w:lang w:eastAsia="en-GB"/>
        </w:rPr>
        <w:t>посоченото съотношение (</w:t>
      </w:r>
      <w:r w:rsidR="0098653D" w:rsidRPr="00A526EA">
        <w:rPr>
          <w:rFonts w:ascii="Times New Roman" w:eastAsia="Times New Roman" w:hAnsi="Times New Roman" w:cs="Times New Roman"/>
          <w:b/>
          <w:bCs/>
          <w:sz w:val="24"/>
          <w:szCs w:val="24"/>
          <w:lang w:val="en-US" w:eastAsia="en-GB"/>
        </w:rPr>
        <w:t>pro</w:t>
      </w:r>
      <w:r w:rsidR="0098653D" w:rsidRPr="00EC7D6F">
        <w:rPr>
          <w:rFonts w:ascii="Times New Roman" w:eastAsia="Times New Roman" w:hAnsi="Times New Roman" w:cs="Times New Roman"/>
          <w:b/>
          <w:bCs/>
          <w:sz w:val="24"/>
          <w:szCs w:val="24"/>
          <w:lang w:eastAsia="en-GB"/>
        </w:rPr>
        <w:t xml:space="preserve"> </w:t>
      </w:r>
      <w:r w:rsidR="0098653D" w:rsidRPr="00A526EA">
        <w:rPr>
          <w:rFonts w:ascii="Times New Roman" w:eastAsia="Times New Roman" w:hAnsi="Times New Roman" w:cs="Times New Roman"/>
          <w:b/>
          <w:bCs/>
          <w:sz w:val="24"/>
          <w:szCs w:val="24"/>
          <w:lang w:val="en-US" w:eastAsia="en-GB"/>
        </w:rPr>
        <w:t>rata</w:t>
      </w:r>
      <w:r w:rsidR="0098653D" w:rsidRPr="00A526EA">
        <w:rPr>
          <w:rFonts w:ascii="Times New Roman" w:eastAsia="Times New Roman" w:hAnsi="Times New Roman" w:cs="Times New Roman"/>
          <w:b/>
          <w:bCs/>
          <w:sz w:val="24"/>
          <w:szCs w:val="24"/>
          <w:lang w:eastAsia="en-GB"/>
        </w:rPr>
        <w:t xml:space="preserve">) следва да бъде спазено </w:t>
      </w:r>
      <w:r w:rsidR="00BB6921" w:rsidRPr="00A526EA">
        <w:rPr>
          <w:rFonts w:ascii="Times New Roman" w:eastAsia="Times New Roman" w:hAnsi="Times New Roman" w:cs="Times New Roman"/>
          <w:b/>
          <w:bCs/>
          <w:sz w:val="24"/>
          <w:szCs w:val="24"/>
          <w:lang w:eastAsia="en-GB"/>
        </w:rPr>
        <w:t>в бюджета на проекта</w:t>
      </w:r>
      <w:r w:rsidR="0098653D" w:rsidRPr="00A526EA">
        <w:rPr>
          <w:rFonts w:ascii="Times New Roman" w:eastAsia="Times New Roman" w:hAnsi="Times New Roman" w:cs="Times New Roman"/>
          <w:b/>
          <w:bCs/>
          <w:sz w:val="24"/>
          <w:szCs w:val="24"/>
          <w:lang w:eastAsia="en-GB"/>
        </w:rPr>
        <w:t xml:space="preserve"> за всеки от</w:t>
      </w:r>
      <w:r w:rsidR="00BB6921" w:rsidRPr="00A526EA">
        <w:rPr>
          <w:rFonts w:ascii="Times New Roman" w:eastAsia="Times New Roman" w:hAnsi="Times New Roman" w:cs="Times New Roman"/>
          <w:b/>
          <w:bCs/>
          <w:sz w:val="24"/>
          <w:szCs w:val="24"/>
          <w:lang w:eastAsia="en-GB"/>
        </w:rPr>
        <w:t xml:space="preserve"> допустимите разходи. </w:t>
      </w:r>
      <w:r w:rsidR="0098653D" w:rsidRPr="00A526EA">
        <w:rPr>
          <w:rFonts w:ascii="Times New Roman" w:eastAsia="Times New Roman" w:hAnsi="Times New Roman" w:cs="Times New Roman"/>
          <w:b/>
          <w:bCs/>
          <w:sz w:val="24"/>
          <w:szCs w:val="24"/>
          <w:lang w:eastAsia="en-GB"/>
        </w:rPr>
        <w:t>Следва да имате предвид, че р</w:t>
      </w:r>
      <w:r w:rsidR="00BB6921" w:rsidRPr="00A526EA">
        <w:rPr>
          <w:rFonts w:ascii="Times New Roman" w:eastAsia="Times New Roman" w:hAnsi="Times New Roman" w:cs="Times New Roman"/>
          <w:b/>
          <w:bCs/>
          <w:sz w:val="24"/>
          <w:szCs w:val="24"/>
          <w:lang w:eastAsia="en-GB"/>
        </w:rPr>
        <w:t xml:space="preserve">азходите в колона </w:t>
      </w:r>
      <w:r w:rsidR="0098653D" w:rsidRPr="00A526EA">
        <w:rPr>
          <w:rFonts w:ascii="Times New Roman" w:eastAsia="Times New Roman" w:hAnsi="Times New Roman" w:cs="Times New Roman"/>
          <w:b/>
          <w:bCs/>
          <w:sz w:val="24"/>
          <w:szCs w:val="24"/>
          <w:lang w:eastAsia="en-GB"/>
        </w:rPr>
        <w:t>„</w:t>
      </w:r>
      <w:r w:rsidR="00BB6921" w:rsidRPr="00A526EA">
        <w:rPr>
          <w:rFonts w:ascii="Times New Roman" w:eastAsia="Times New Roman" w:hAnsi="Times New Roman" w:cs="Times New Roman"/>
          <w:b/>
          <w:bCs/>
          <w:sz w:val="24"/>
          <w:szCs w:val="24"/>
          <w:lang w:eastAsia="en-GB"/>
        </w:rPr>
        <w:t>Общо БФП</w:t>
      </w:r>
      <w:r w:rsidR="0098653D" w:rsidRPr="00A526EA">
        <w:rPr>
          <w:rFonts w:ascii="Times New Roman" w:eastAsia="Times New Roman" w:hAnsi="Times New Roman" w:cs="Times New Roman"/>
          <w:b/>
          <w:bCs/>
          <w:sz w:val="24"/>
          <w:szCs w:val="24"/>
          <w:lang w:eastAsia="en-GB"/>
        </w:rPr>
        <w:t>“</w:t>
      </w:r>
      <w:r w:rsidR="00BB6921" w:rsidRPr="00A526EA">
        <w:rPr>
          <w:rFonts w:ascii="Times New Roman" w:eastAsia="Times New Roman" w:hAnsi="Times New Roman" w:cs="Times New Roman"/>
          <w:b/>
          <w:bCs/>
          <w:sz w:val="24"/>
          <w:szCs w:val="24"/>
          <w:lang w:eastAsia="en-GB"/>
        </w:rPr>
        <w:t xml:space="preserve"> са разходите по ПНИИДИТ, а разходите в колона СФ са разходите, които Конкретния бенефициент следва да предяви към ЕК по програма „Цифрова Европа“. </w:t>
      </w:r>
    </w:p>
    <w:p w:rsidR="0073193E" w:rsidRPr="00A526EA" w:rsidRDefault="003219BF" w:rsidP="005B43CD">
      <w:pPr>
        <w:spacing w:before="120" w:after="120"/>
        <w:jc w:val="both"/>
        <w:rPr>
          <w:rFonts w:ascii="Times New Roman" w:eastAsia="Calibri" w:hAnsi="Times New Roman" w:cs="Times New Roman"/>
          <w:b/>
          <w:sz w:val="24"/>
          <w:szCs w:val="24"/>
        </w:rPr>
      </w:pPr>
      <w:r w:rsidRPr="00A526EA">
        <w:rPr>
          <w:rFonts w:ascii="Times New Roman" w:eastAsia="Calibri" w:hAnsi="Times New Roman" w:cs="Times New Roman"/>
          <w:sz w:val="24"/>
          <w:szCs w:val="24"/>
        </w:rPr>
        <w:lastRenderedPageBreak/>
        <w:t xml:space="preserve">Бюджетните </w:t>
      </w:r>
      <w:r w:rsidR="00842CE6" w:rsidRPr="00A526EA">
        <w:rPr>
          <w:rFonts w:ascii="Times New Roman" w:eastAsia="Calibri" w:hAnsi="Times New Roman" w:cs="Times New Roman"/>
          <w:sz w:val="24"/>
          <w:szCs w:val="24"/>
        </w:rPr>
        <w:t>раздели</w:t>
      </w:r>
      <w:r w:rsidRPr="00A526EA">
        <w:rPr>
          <w:rFonts w:ascii="Times New Roman" w:eastAsia="Calibri" w:hAnsi="Times New Roman" w:cs="Times New Roman"/>
          <w:sz w:val="24"/>
          <w:szCs w:val="24"/>
        </w:rPr>
        <w:t xml:space="preserve"> са </w:t>
      </w:r>
      <w:r w:rsidR="00596295" w:rsidRPr="00A526EA">
        <w:rPr>
          <w:rFonts w:ascii="Times New Roman" w:eastAsia="Calibri" w:hAnsi="Times New Roman" w:cs="Times New Roman"/>
          <w:sz w:val="24"/>
          <w:szCs w:val="24"/>
        </w:rPr>
        <w:t>разписани съгласно типовете допустими разходи по настоящата процедура</w:t>
      </w:r>
      <w:r w:rsidR="006B2F0A" w:rsidRPr="00A526EA">
        <w:rPr>
          <w:rFonts w:ascii="Times New Roman" w:eastAsia="Calibri" w:hAnsi="Times New Roman" w:cs="Times New Roman"/>
          <w:sz w:val="24"/>
          <w:szCs w:val="24"/>
        </w:rPr>
        <w:t xml:space="preserve"> </w:t>
      </w:r>
      <w:r w:rsidR="000B1FA7" w:rsidRPr="00A526EA">
        <w:rPr>
          <w:rFonts w:ascii="Times New Roman" w:eastAsia="Calibri" w:hAnsi="Times New Roman" w:cs="Times New Roman"/>
          <w:sz w:val="24"/>
          <w:szCs w:val="24"/>
        </w:rPr>
        <w:t xml:space="preserve">и </w:t>
      </w:r>
      <w:r w:rsidR="000B1FA7" w:rsidRPr="00A526EA">
        <w:rPr>
          <w:rFonts w:ascii="Times New Roman" w:eastAsia="Calibri" w:hAnsi="Times New Roman" w:cs="Times New Roman"/>
          <w:b/>
          <w:sz w:val="24"/>
          <w:szCs w:val="24"/>
        </w:rPr>
        <w:t xml:space="preserve">категориите, включени в </w:t>
      </w:r>
      <w:r w:rsidR="00F94411" w:rsidRPr="00A526EA">
        <w:rPr>
          <w:rFonts w:ascii="Times New Roman" w:eastAsia="Calibri" w:hAnsi="Times New Roman" w:cs="Times New Roman"/>
          <w:b/>
          <w:sz w:val="24"/>
          <w:szCs w:val="24"/>
        </w:rPr>
        <w:t>договора с ЕК по Програма „Цифрова Европа“</w:t>
      </w:r>
      <w:r w:rsidR="000B1FA7" w:rsidRPr="00A526EA">
        <w:rPr>
          <w:rFonts w:ascii="Times New Roman" w:eastAsia="Calibri" w:hAnsi="Times New Roman" w:cs="Times New Roman"/>
          <w:b/>
          <w:sz w:val="24"/>
          <w:szCs w:val="24"/>
        </w:rPr>
        <w:t>.</w:t>
      </w:r>
    </w:p>
    <w:p w:rsidR="000B1FA7" w:rsidRPr="00A526EA" w:rsidRDefault="00842CE6" w:rsidP="005B43CD">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 xml:space="preserve">При попълване на посочените бюджетни раздели от 1 до </w:t>
      </w:r>
      <w:r w:rsidR="00167C36">
        <w:rPr>
          <w:rFonts w:ascii="Times New Roman" w:eastAsia="Calibri" w:hAnsi="Times New Roman" w:cs="Times New Roman"/>
          <w:sz w:val="24"/>
          <w:szCs w:val="24"/>
        </w:rPr>
        <w:t>9</w:t>
      </w:r>
      <w:r w:rsidRPr="00A526EA">
        <w:rPr>
          <w:rFonts w:ascii="Times New Roman" w:eastAsia="Calibri" w:hAnsi="Times New Roman" w:cs="Times New Roman"/>
          <w:sz w:val="24"/>
          <w:szCs w:val="24"/>
        </w:rPr>
        <w:t xml:space="preserve"> в раздел „Бюджет“, от Формуляра за кандидатстване, Кандидатът следва да ги разпредели по допустими дейности</w:t>
      </w:r>
      <w:r w:rsidR="00910657" w:rsidRPr="00A526EA">
        <w:rPr>
          <w:rFonts w:ascii="Times New Roman" w:eastAsia="Calibri" w:hAnsi="Times New Roman" w:cs="Times New Roman"/>
          <w:sz w:val="24"/>
          <w:szCs w:val="24"/>
        </w:rPr>
        <w:t xml:space="preserve"> и по организации, отговорни за изпълнение на дейността (координатор</w:t>
      </w:r>
      <w:r w:rsidR="00297566" w:rsidRPr="00EC7D6F">
        <w:rPr>
          <w:rFonts w:ascii="Times New Roman" w:eastAsia="Calibri" w:hAnsi="Times New Roman" w:cs="Times New Roman"/>
          <w:sz w:val="24"/>
          <w:szCs w:val="24"/>
        </w:rPr>
        <w:t xml:space="preserve"> </w:t>
      </w:r>
      <w:r w:rsidR="00297566" w:rsidRPr="00A526EA">
        <w:rPr>
          <w:rFonts w:ascii="Times New Roman" w:eastAsia="Calibri" w:hAnsi="Times New Roman" w:cs="Times New Roman"/>
          <w:sz w:val="24"/>
          <w:szCs w:val="24"/>
        </w:rPr>
        <w:t>и партньори</w:t>
      </w:r>
      <w:r w:rsidR="00910657" w:rsidRPr="00A526EA">
        <w:rPr>
          <w:rFonts w:ascii="Times New Roman" w:eastAsia="Calibri" w:hAnsi="Times New Roman" w:cs="Times New Roman"/>
          <w:sz w:val="24"/>
          <w:szCs w:val="24"/>
        </w:rPr>
        <w:t>)</w:t>
      </w:r>
      <w:r w:rsidRPr="00A526EA">
        <w:rPr>
          <w:rFonts w:ascii="Times New Roman" w:eastAsia="Calibri" w:hAnsi="Times New Roman" w:cs="Times New Roman"/>
          <w:sz w:val="24"/>
          <w:szCs w:val="24"/>
        </w:rPr>
        <w:t>, като добави бюджетен ред от трето ниво (</w:t>
      </w:r>
      <w:r w:rsidRPr="001E705C">
        <w:rPr>
          <w:rFonts w:ascii="Times New Roman" w:eastAsia="Calibri" w:hAnsi="Times New Roman" w:cs="Times New Roman"/>
          <w:sz w:val="24"/>
          <w:szCs w:val="24"/>
        </w:rPr>
        <w:t>1.1, 1.2, 1.3 и пр.)</w:t>
      </w:r>
      <w:r w:rsidRPr="00A526EA">
        <w:rPr>
          <w:rFonts w:ascii="Times New Roman" w:eastAsia="Calibri" w:hAnsi="Times New Roman" w:cs="Times New Roman"/>
          <w:sz w:val="24"/>
          <w:szCs w:val="24"/>
        </w:rPr>
        <w:t xml:space="preserve"> за всяка от допустимите дейности, за които е приложим този разход.</w:t>
      </w:r>
    </w:p>
    <w:p w:rsidR="0071713B" w:rsidRPr="00A526EA" w:rsidRDefault="0071713B" w:rsidP="005B43CD">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Във връзка с горепосоченото обръщаме внимание на следните стъпки за попълване при бюджетните редове:</w:t>
      </w:r>
    </w:p>
    <w:p w:rsidR="0071713B" w:rsidRPr="00A526EA" w:rsidRDefault="0071713B" w:rsidP="005B43CD">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Натиснете бутона „Добави“, който се намира под всеки бюджетен раздел, за да попълните съответния вид разход за всяка допустима дейност и за кандидата, както и за всеки партньор. Във появилото се поле, копирайте и поставете бюджетния раздел и добавете „по дейност …“, като на мястото на многоточието посочите номера на съответната дейност, към която се отнася разхода в червен цвят.</w:t>
      </w:r>
    </w:p>
    <w:p w:rsidR="008143E2" w:rsidRPr="00A526EA" w:rsidRDefault="00604F6D" w:rsidP="005B43CD">
      <w:pPr>
        <w:spacing w:before="120" w:after="120"/>
        <w:jc w:val="both"/>
        <w:rPr>
          <w:rFonts w:ascii="Times New Roman" w:eastAsia="Calibri" w:hAnsi="Times New Roman" w:cs="Times New Roman"/>
          <w:b/>
          <w:sz w:val="24"/>
          <w:szCs w:val="24"/>
        </w:rPr>
      </w:pPr>
      <w:r w:rsidRPr="00A526EA">
        <w:rPr>
          <w:rFonts w:ascii="Times New Roman" w:eastAsia="Calibri" w:hAnsi="Times New Roman" w:cs="Times New Roman"/>
          <w:b/>
          <w:sz w:val="24"/>
          <w:szCs w:val="24"/>
        </w:rPr>
        <w:t>ВАЖНО: Кандидатът може да добавя единствено разходи от ниво 3!</w:t>
      </w:r>
    </w:p>
    <w:p w:rsidR="007A0AC7" w:rsidRPr="00A526EA" w:rsidRDefault="00C10CA2" w:rsidP="005B43CD">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Добавянето на разходи на 3-то ниво става чрез полетата „Добави“, като видът разходи и колко допълнителни реда е необходимо да бъдат добавени зависи от специфика</w:t>
      </w:r>
      <w:r w:rsidR="00D9211C">
        <w:rPr>
          <w:rFonts w:ascii="Times New Roman" w:eastAsia="Calibri" w:hAnsi="Times New Roman" w:cs="Times New Roman"/>
          <w:sz w:val="24"/>
          <w:szCs w:val="24"/>
        </w:rPr>
        <w:t xml:space="preserve">та на </w:t>
      </w:r>
      <w:r w:rsidR="007A0AC7" w:rsidRPr="00A526EA">
        <w:rPr>
          <w:rFonts w:ascii="Times New Roman" w:eastAsia="Calibri" w:hAnsi="Times New Roman" w:cs="Times New Roman"/>
          <w:sz w:val="24"/>
          <w:szCs w:val="24"/>
        </w:rPr>
        <w:t xml:space="preserve">проектното предложение. </w:t>
      </w:r>
    </w:p>
    <w:p w:rsidR="0071713B" w:rsidRPr="00A526EA" w:rsidRDefault="007A0AC7" w:rsidP="005B43CD">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 xml:space="preserve">За добавените разходи от УО на ПНИИДИТ на 3-то ниво (1.1., 1.2., 2.1., 2.2. и 2.3), при необходимост да бъдат разпределени по дейности и по кандидат и партньори, следва да се копират в отделни редове от 3-то ниво. </w:t>
      </w:r>
      <w:r w:rsidR="0068255A" w:rsidRPr="00A526EA">
        <w:rPr>
          <w:rFonts w:ascii="Times New Roman" w:eastAsia="Calibri" w:hAnsi="Times New Roman" w:cs="Times New Roman"/>
          <w:sz w:val="24"/>
          <w:szCs w:val="24"/>
        </w:rPr>
        <w:t>На сркийршота по долу е представена разбивка на разхода по бюждетно перо 1.1., който отнасяме към дейност 1 и го разпределяме за координатора и партньор 1.</w:t>
      </w:r>
      <w:r w:rsidR="0071713B" w:rsidRPr="00A526EA">
        <w:rPr>
          <w:rFonts w:ascii="Times New Roman" w:eastAsia="Calibri" w:hAnsi="Times New Roman" w:cs="Times New Roman"/>
          <w:sz w:val="24"/>
          <w:szCs w:val="24"/>
        </w:rPr>
        <w:t xml:space="preserve"> </w:t>
      </w:r>
    </w:p>
    <w:p w:rsidR="0045034B" w:rsidRDefault="0045034B" w:rsidP="005B43CD">
      <w:pPr>
        <w:spacing w:before="120" w:after="120"/>
        <w:jc w:val="both"/>
        <w:rPr>
          <w:rFonts w:ascii="Times New Roman" w:eastAsia="Calibri" w:hAnsi="Times New Roman" w:cs="Times New Roman"/>
          <w:sz w:val="24"/>
          <w:szCs w:val="24"/>
        </w:rPr>
      </w:pPr>
      <w:r>
        <w:rPr>
          <w:rFonts w:ascii="Times New Roman" w:eastAsia="Calibri" w:hAnsi="Times New Roman" w:cs="Times New Roman"/>
          <w:noProof/>
          <w:sz w:val="24"/>
          <w:szCs w:val="24"/>
          <w:lang w:val="en-US"/>
        </w:rPr>
        <w:lastRenderedPageBreak/>
        <w:drawing>
          <wp:inline distT="0" distB="0" distL="0" distR="0" wp14:anchorId="673E9106" wp14:editId="664E7B84">
            <wp:extent cx="5760085" cy="41757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085" cy="4175760"/>
                    </a:xfrm>
                    <a:prstGeom prst="rect">
                      <a:avLst/>
                    </a:prstGeom>
                    <a:noFill/>
                    <a:ln>
                      <a:noFill/>
                    </a:ln>
                  </pic:spPr>
                </pic:pic>
              </a:graphicData>
            </a:graphic>
          </wp:inline>
        </w:drawing>
      </w:r>
    </w:p>
    <w:p w:rsidR="0045034B" w:rsidRPr="00A526EA" w:rsidRDefault="0045034B" w:rsidP="005B43CD">
      <w:pPr>
        <w:spacing w:before="120" w:after="120"/>
        <w:jc w:val="both"/>
        <w:rPr>
          <w:rFonts w:ascii="Times New Roman" w:eastAsia="Calibri" w:hAnsi="Times New Roman" w:cs="Times New Roman"/>
          <w:sz w:val="24"/>
          <w:szCs w:val="24"/>
        </w:rPr>
      </w:pPr>
    </w:p>
    <w:p w:rsidR="0071713B" w:rsidRPr="00A526EA" w:rsidRDefault="0071713B" w:rsidP="005B43CD">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 xml:space="preserve">Натиснете връзката „Детайли“ (червената стрелка), за да добавите приложимата аналитичност към бюджетното перо. Появява се следния прозорец, в който следва да посочите от падащия списък „Дейност“ същия номер на дейността, както в наименованието на бюджетното перо и да изберете местоположение. </w:t>
      </w:r>
    </w:p>
    <w:p w:rsidR="00FE507D" w:rsidRDefault="008D1FC4" w:rsidP="005B43CD">
      <w:pPr>
        <w:spacing w:before="120" w:after="120"/>
        <w:jc w:val="both"/>
        <w:rPr>
          <w:rFonts w:ascii="Times New Roman" w:eastAsia="Calibri" w:hAnsi="Times New Roman" w:cs="Times New Roman"/>
          <w:sz w:val="24"/>
          <w:szCs w:val="24"/>
        </w:rPr>
      </w:pPr>
      <w:r w:rsidRPr="00A526EA">
        <w:rPr>
          <w:rFonts w:ascii="Times New Roman" w:hAnsi="Times New Roman" w:cs="Times New Roman"/>
          <w:noProof/>
          <w:lang w:val="en-US"/>
        </w:rPr>
        <mc:AlternateContent>
          <mc:Choice Requires="wps">
            <w:drawing>
              <wp:anchor distT="0" distB="0" distL="114300" distR="114300" simplePos="0" relativeHeight="251692032" behindDoc="0" locked="0" layoutInCell="1" allowOverlap="1" wp14:anchorId="6BE56180" wp14:editId="59DA5094">
                <wp:simplePos x="0" y="0"/>
                <wp:positionH relativeFrom="margin">
                  <wp:posOffset>118720</wp:posOffset>
                </wp:positionH>
                <wp:positionV relativeFrom="paragraph">
                  <wp:posOffset>868245</wp:posOffset>
                </wp:positionV>
                <wp:extent cx="1095469" cy="912043"/>
                <wp:effectExtent l="0" t="0" r="28575" b="21590"/>
                <wp:wrapNone/>
                <wp:docPr id="65" name="Rectangle 65"/>
                <wp:cNvGraphicFramePr/>
                <a:graphic xmlns:a="http://schemas.openxmlformats.org/drawingml/2006/main">
                  <a:graphicData uri="http://schemas.microsoft.com/office/word/2010/wordprocessingShape">
                    <wps:wsp>
                      <wps:cNvSpPr/>
                      <wps:spPr>
                        <a:xfrm>
                          <a:off x="0" y="0"/>
                          <a:ext cx="1095469" cy="912043"/>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98BB4A" id="Rectangle 65" o:spid="_x0000_s1026" style="position:absolute;margin-left:9.35pt;margin-top:68.35pt;width:86.25pt;height:71.8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" filled="f" strokecolor="#c0504d [3205]" strokeweight="2pt">
                <w10:wrap anchorx="margin"/>
              </v:rect>
            </w:pict>
          </mc:Fallback>
        </mc:AlternateContent>
      </w:r>
    </w:p>
    <w:p w:rsidR="00FE507D" w:rsidRPr="00A526EA" w:rsidRDefault="00FE507D" w:rsidP="005B43CD">
      <w:pPr>
        <w:spacing w:before="120" w:after="120"/>
        <w:jc w:val="both"/>
        <w:rPr>
          <w:rFonts w:ascii="Times New Roman" w:eastAsia="Calibri" w:hAnsi="Times New Roman" w:cs="Times New Roman"/>
          <w:sz w:val="24"/>
          <w:szCs w:val="24"/>
        </w:rPr>
      </w:pPr>
      <w:r>
        <w:rPr>
          <w:rFonts w:ascii="Times New Roman" w:eastAsia="Calibri" w:hAnsi="Times New Roman" w:cs="Times New Roman"/>
          <w:noProof/>
          <w:sz w:val="24"/>
          <w:szCs w:val="24"/>
          <w:lang w:val="en-US"/>
        </w:rPr>
        <w:drawing>
          <wp:inline distT="0" distB="0" distL="0" distR="0" wp14:anchorId="275218F5" wp14:editId="139424A8">
            <wp:extent cx="5760085" cy="23126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085" cy="2312670"/>
                    </a:xfrm>
                    <a:prstGeom prst="rect">
                      <a:avLst/>
                    </a:prstGeom>
                    <a:noFill/>
                    <a:ln>
                      <a:noFill/>
                    </a:ln>
                  </pic:spPr>
                </pic:pic>
              </a:graphicData>
            </a:graphic>
          </wp:inline>
        </w:drawing>
      </w:r>
    </w:p>
    <w:p w:rsidR="005F0A0C" w:rsidRDefault="005F0A0C" w:rsidP="000D11A6">
      <w:pPr>
        <w:contextualSpacing/>
        <w:jc w:val="both"/>
        <w:rPr>
          <w:rFonts w:ascii="Times New Roman" w:eastAsia="Calibri" w:hAnsi="Times New Roman" w:cs="Times New Roman"/>
          <w:sz w:val="24"/>
          <w:szCs w:val="24"/>
        </w:rPr>
      </w:pPr>
      <w:r>
        <w:rPr>
          <w:rFonts w:ascii="Times New Roman" w:eastAsia="Calibri" w:hAnsi="Times New Roman" w:cs="Times New Roman"/>
          <w:noProof/>
          <w:sz w:val="24"/>
          <w:szCs w:val="24"/>
          <w:lang w:val="en-US"/>
        </w:rPr>
        <w:lastRenderedPageBreak/>
        <w:drawing>
          <wp:inline distT="0" distB="0" distL="0" distR="0" wp14:anchorId="354EF69B" wp14:editId="31576D47">
            <wp:extent cx="5755640" cy="2743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55640" cy="2743200"/>
                    </a:xfrm>
                    <a:prstGeom prst="rect">
                      <a:avLst/>
                    </a:prstGeom>
                    <a:noFill/>
                    <a:ln>
                      <a:noFill/>
                    </a:ln>
                  </pic:spPr>
                </pic:pic>
              </a:graphicData>
            </a:graphic>
          </wp:inline>
        </w:drawing>
      </w:r>
    </w:p>
    <w:p w:rsidR="005F0A0C" w:rsidRPr="00A526EA" w:rsidRDefault="005F0A0C" w:rsidP="000D11A6">
      <w:pPr>
        <w:contextualSpacing/>
        <w:jc w:val="both"/>
        <w:rPr>
          <w:rFonts w:ascii="Times New Roman" w:eastAsia="Calibri" w:hAnsi="Times New Roman" w:cs="Times New Roman"/>
          <w:sz w:val="24"/>
          <w:szCs w:val="24"/>
        </w:rPr>
      </w:pPr>
    </w:p>
    <w:p w:rsidR="00F570D9" w:rsidRPr="00A526EA" w:rsidRDefault="00F570D9" w:rsidP="00F570D9">
      <w:pPr>
        <w:contextualSpacing/>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От падащия списък „Организация“ следва да изберете организацията, която ще извършва разхода, координатора или някой от партньорите. От падащия списък за местоположение изберете мястото на изпълнение на дейността. В случай че сте въвели повече от едно в раздел 1 „Основни данни“ на Формуляра за кандидатстване, изберете приложимото местоположение на реализиране на дейността. От падащия списък за дейност, изберете за коя дейност се отнася разхода. От падащия списък за Категория регион:</w:t>
      </w:r>
    </w:p>
    <w:p w:rsidR="00F570D9" w:rsidRPr="00A526EA" w:rsidRDefault="00F570D9" w:rsidP="00D65181">
      <w:pPr>
        <w:pStyle w:val="ListParagraph"/>
        <w:numPr>
          <w:ilvl w:val="0"/>
          <w:numId w:val="27"/>
        </w:numPr>
        <w:spacing w:before="120" w:after="120"/>
        <w:contextualSpacing w:val="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За проекта на кандидата Камара на строителите в България, координатор на „Европейски цифров иновационен хъб в сектор строителство“</w:t>
      </w:r>
      <w:r w:rsidR="00D65181">
        <w:rPr>
          <w:rFonts w:ascii="Times New Roman" w:eastAsia="Calibri" w:hAnsi="Times New Roman" w:cs="Times New Roman"/>
          <w:sz w:val="24"/>
          <w:szCs w:val="24"/>
        </w:rPr>
        <w:t xml:space="preserve"> </w:t>
      </w:r>
      <w:r w:rsidRPr="00A526EA">
        <w:rPr>
          <w:rFonts w:ascii="Times New Roman" w:eastAsia="Calibri" w:hAnsi="Times New Roman" w:cs="Times New Roman"/>
          <w:sz w:val="24"/>
          <w:szCs w:val="24"/>
        </w:rPr>
        <w:t>се избира „Преход“;</w:t>
      </w:r>
    </w:p>
    <w:p w:rsidR="00F570D9" w:rsidRPr="00A526EA" w:rsidRDefault="00F570D9" w:rsidP="00D65181">
      <w:pPr>
        <w:pStyle w:val="ListParagraph"/>
        <w:numPr>
          <w:ilvl w:val="0"/>
          <w:numId w:val="27"/>
        </w:numPr>
        <w:spacing w:before="120" w:after="120"/>
        <w:contextualSpacing w:val="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За проектите на другите допустими кандидати</w:t>
      </w:r>
      <w:r w:rsidR="001645E7" w:rsidRPr="001645E7">
        <w:rPr>
          <w:rFonts w:ascii="Times New Roman" w:eastAsia="Calibri" w:hAnsi="Times New Roman" w:cs="Times New Roman"/>
          <w:sz w:val="24"/>
          <w:szCs w:val="24"/>
        </w:rPr>
        <w:t xml:space="preserve"> Сдружение „Съюз за стопанска инициатива“, координатор на Цифров иновационен хъб „Тракия“</w:t>
      </w:r>
      <w:r w:rsidR="001645E7">
        <w:rPr>
          <w:rFonts w:ascii="Times New Roman" w:eastAsia="Calibri" w:hAnsi="Times New Roman" w:cs="Times New Roman"/>
          <w:sz w:val="24"/>
          <w:szCs w:val="24"/>
        </w:rPr>
        <w:t xml:space="preserve"> и </w:t>
      </w:r>
      <w:r w:rsidR="006F12AB" w:rsidRPr="006F12AB">
        <w:rPr>
          <w:rFonts w:ascii="Times New Roman" w:eastAsia="Calibri" w:hAnsi="Times New Roman" w:cs="Times New Roman"/>
          <w:sz w:val="24"/>
          <w:szCs w:val="24"/>
        </w:rPr>
        <w:t>АГРОХЪБ.БГ, координатор на Сдружение „АгроХъб.БГ“</w:t>
      </w:r>
      <w:r w:rsidR="001645E7">
        <w:rPr>
          <w:rFonts w:ascii="Times New Roman" w:eastAsia="Calibri" w:hAnsi="Times New Roman" w:cs="Times New Roman"/>
          <w:sz w:val="24"/>
          <w:szCs w:val="24"/>
        </w:rPr>
        <w:t xml:space="preserve"> </w:t>
      </w:r>
      <w:r w:rsidRPr="00A526EA">
        <w:rPr>
          <w:rFonts w:ascii="Times New Roman" w:eastAsia="Calibri" w:hAnsi="Times New Roman" w:cs="Times New Roman"/>
          <w:sz w:val="24"/>
          <w:szCs w:val="24"/>
        </w:rPr>
        <w:t>се избира „По-слабо развити региони“.</w:t>
      </w:r>
    </w:p>
    <w:p w:rsidR="00D37031" w:rsidRPr="00A526EA" w:rsidRDefault="00543EC6" w:rsidP="00D65181">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Като приключите с попълването натиснете бутона „Затвори“</w:t>
      </w:r>
      <w:r w:rsidR="001700D8" w:rsidRPr="00A526EA">
        <w:rPr>
          <w:rFonts w:ascii="Times New Roman" w:eastAsia="Calibri" w:hAnsi="Times New Roman" w:cs="Times New Roman"/>
          <w:sz w:val="24"/>
          <w:szCs w:val="24"/>
        </w:rPr>
        <w:t xml:space="preserve"> долу вдясно, посочен с червена стрелка</w:t>
      </w:r>
      <w:r w:rsidRPr="00A526EA">
        <w:rPr>
          <w:rFonts w:ascii="Times New Roman" w:eastAsia="Calibri" w:hAnsi="Times New Roman" w:cs="Times New Roman"/>
          <w:sz w:val="24"/>
          <w:szCs w:val="24"/>
        </w:rPr>
        <w:t>.</w:t>
      </w:r>
      <w:r w:rsidR="00D37031" w:rsidRPr="00A526EA">
        <w:rPr>
          <w:rFonts w:ascii="Times New Roman" w:eastAsia="Calibri" w:hAnsi="Times New Roman" w:cs="Times New Roman"/>
          <w:sz w:val="24"/>
          <w:szCs w:val="24"/>
        </w:rPr>
        <w:t xml:space="preserve"> </w:t>
      </w:r>
    </w:p>
    <w:p w:rsidR="00473A3F" w:rsidRDefault="00E77133" w:rsidP="00D65181">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След добавянето на допълнителен разход от ниво 3 (1.1, 1.2, 1,3 и т.н.), п</w:t>
      </w:r>
      <w:r w:rsidR="00D37031" w:rsidRPr="00A526EA">
        <w:rPr>
          <w:rFonts w:ascii="Times New Roman" w:eastAsia="Calibri" w:hAnsi="Times New Roman" w:cs="Times New Roman"/>
          <w:sz w:val="24"/>
          <w:szCs w:val="24"/>
        </w:rPr>
        <w:t>ри попълването на стойностите</w:t>
      </w:r>
      <w:r w:rsidRPr="00A526EA">
        <w:rPr>
          <w:rFonts w:ascii="Times New Roman" w:eastAsia="Calibri" w:hAnsi="Times New Roman" w:cs="Times New Roman"/>
          <w:sz w:val="24"/>
          <w:szCs w:val="24"/>
        </w:rPr>
        <w:t xml:space="preserve"> им</w:t>
      </w:r>
      <w:r w:rsidR="00D37031" w:rsidRPr="00A526EA">
        <w:rPr>
          <w:rFonts w:ascii="Times New Roman" w:eastAsia="Calibri" w:hAnsi="Times New Roman" w:cs="Times New Roman"/>
          <w:sz w:val="24"/>
          <w:szCs w:val="24"/>
        </w:rPr>
        <w:t xml:space="preserve"> следва да се изпълнят следните стъпки:</w:t>
      </w:r>
    </w:p>
    <w:p w:rsidR="00473A3F" w:rsidRDefault="00473A3F" w:rsidP="00D65181">
      <w:pPr>
        <w:spacing w:before="120" w:after="120"/>
        <w:rPr>
          <w:rFonts w:ascii="Times New Roman" w:eastAsia="Calibri" w:hAnsi="Times New Roman" w:cs="Times New Roman"/>
          <w:sz w:val="24"/>
          <w:szCs w:val="24"/>
        </w:rPr>
      </w:pPr>
      <w:r w:rsidRPr="00A526EA">
        <w:rPr>
          <w:rFonts w:ascii="Times New Roman" w:hAnsi="Times New Roman" w:cs="Times New Roman"/>
          <w:noProof/>
          <w:lang w:val="en-US"/>
        </w:rPr>
        <w:lastRenderedPageBreak/>
        <mc:AlternateContent>
          <mc:Choice Requires="wps">
            <w:drawing>
              <wp:anchor distT="0" distB="0" distL="114300" distR="114300" simplePos="0" relativeHeight="251760640" behindDoc="0" locked="0" layoutInCell="1" allowOverlap="1" wp14:anchorId="020815E3" wp14:editId="0B3C57D2">
                <wp:simplePos x="0" y="0"/>
                <wp:positionH relativeFrom="column">
                  <wp:posOffset>4393374</wp:posOffset>
                </wp:positionH>
                <wp:positionV relativeFrom="paragraph">
                  <wp:posOffset>1425829</wp:posOffset>
                </wp:positionV>
                <wp:extent cx="612775" cy="431165"/>
                <wp:effectExtent l="0" t="23495" r="30480" b="11430"/>
                <wp:wrapNone/>
                <wp:docPr id="79" name="Right Arrow 79"/>
                <wp:cNvGraphicFramePr/>
                <a:graphic xmlns:a="http://schemas.openxmlformats.org/drawingml/2006/main">
                  <a:graphicData uri="http://schemas.microsoft.com/office/word/2010/wordprocessingShape">
                    <wps:wsp>
                      <wps:cNvSpPr/>
                      <wps:spPr>
                        <a:xfrm rot="16200000">
                          <a:off x="0" y="0"/>
                          <a:ext cx="612775" cy="431165"/>
                        </a:xfrm>
                        <a:prstGeom prst="rightArrow">
                          <a:avLst/>
                        </a:prstGeom>
                        <a:ln>
                          <a:solidFill>
                            <a:srgbClr val="C00000"/>
                          </a:solidFill>
                        </a:ln>
                      </wps:spPr>
                      <wps:style>
                        <a:lnRef idx="2">
                          <a:schemeClr val="accent2"/>
                        </a:lnRef>
                        <a:fillRef idx="1">
                          <a:schemeClr val="lt1"/>
                        </a:fillRef>
                        <a:effectRef idx="0">
                          <a:schemeClr val="accent2"/>
                        </a:effectRef>
                        <a:fontRef idx="minor">
                          <a:schemeClr val="dk1"/>
                        </a:fontRef>
                      </wps:style>
                      <wps:txbx>
                        <w:txbxContent>
                          <w:p w:rsidR="0049327B" w:rsidRPr="007E029A" w:rsidRDefault="0049327B" w:rsidP="00473A3F">
                            <w:pPr>
                              <w:spacing w:after="0" w:line="240" w:lineRule="auto"/>
                              <w:jc w:val="center"/>
                              <w:rPr>
                                <w:b/>
                                <w:sz w:val="16"/>
                              </w:rPr>
                            </w:pPr>
                            <w:r>
                              <w:rPr>
                                <w:b/>
                                <w:sz w:val="16"/>
                              </w:rPr>
                              <w:t>4</w:t>
                            </w:r>
                          </w:p>
                        </w:txbxContent>
                      </wps:txbx>
                      <wps:bodyPr rot="0" spcFirstLastPara="0" vertOverflow="overflow" horzOverflow="overflow" vert="vert"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20815E3" id="Right Arrow 79" o:spid="_x0000_s1041" type="#_x0000_t13" style="position:absolute;margin-left:345.95pt;margin-top:112.25pt;width:48.25pt;height:33.95pt;rotation:-90;z-index:251760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" adj="14001" fillcolor="white [3201]" strokecolor="#c00000" strokeweight="2pt">
                <v:textbox style="layout-flow:vertical">
                  <w:txbxContent>
                    <w:p w:rsidR="0049327B" w:rsidRPr="007E029A" w:rsidRDefault="0049327B" w:rsidP="00473A3F">
                      <w:pPr>
                        <w:spacing w:after="0" w:line="240" w:lineRule="auto"/>
                        <w:jc w:val="center"/>
                        <w:rPr>
                          <w:b/>
                          <w:sz w:val="16"/>
                        </w:rPr>
                      </w:pPr>
                      <w:r>
                        <w:rPr>
                          <w:b/>
                          <w:sz w:val="16"/>
                        </w:rPr>
                        <w:t>4</w:t>
                      </w:r>
                    </w:p>
                  </w:txbxContent>
                </v:textbox>
              </v:shape>
            </w:pict>
          </mc:Fallback>
        </mc:AlternateContent>
      </w:r>
      <w:r w:rsidRPr="00A526EA">
        <w:rPr>
          <w:rFonts w:ascii="Times New Roman" w:hAnsi="Times New Roman" w:cs="Times New Roman"/>
          <w:noProof/>
          <w:lang w:val="en-US"/>
        </w:rPr>
        <mc:AlternateContent>
          <mc:Choice Requires="wps">
            <w:drawing>
              <wp:anchor distT="0" distB="0" distL="114300" distR="114300" simplePos="0" relativeHeight="251758592" behindDoc="0" locked="0" layoutInCell="1" allowOverlap="1" wp14:anchorId="2501C92B" wp14:editId="508F31BB">
                <wp:simplePos x="0" y="0"/>
                <wp:positionH relativeFrom="column">
                  <wp:posOffset>3599548</wp:posOffset>
                </wp:positionH>
                <wp:positionV relativeFrom="paragraph">
                  <wp:posOffset>1424695</wp:posOffset>
                </wp:positionV>
                <wp:extent cx="612775" cy="431165"/>
                <wp:effectExtent l="0" t="23495" r="30480" b="11430"/>
                <wp:wrapNone/>
                <wp:docPr id="75" name="Right Arrow 75"/>
                <wp:cNvGraphicFramePr/>
                <a:graphic xmlns:a="http://schemas.openxmlformats.org/drawingml/2006/main">
                  <a:graphicData uri="http://schemas.microsoft.com/office/word/2010/wordprocessingShape">
                    <wps:wsp>
                      <wps:cNvSpPr/>
                      <wps:spPr>
                        <a:xfrm rot="16200000">
                          <a:off x="0" y="0"/>
                          <a:ext cx="612775" cy="431165"/>
                        </a:xfrm>
                        <a:prstGeom prst="rightArrow">
                          <a:avLst/>
                        </a:prstGeom>
                        <a:ln>
                          <a:solidFill>
                            <a:srgbClr val="C00000"/>
                          </a:solidFill>
                        </a:ln>
                      </wps:spPr>
                      <wps:style>
                        <a:lnRef idx="2">
                          <a:schemeClr val="accent2"/>
                        </a:lnRef>
                        <a:fillRef idx="1">
                          <a:schemeClr val="lt1"/>
                        </a:fillRef>
                        <a:effectRef idx="0">
                          <a:schemeClr val="accent2"/>
                        </a:effectRef>
                        <a:fontRef idx="minor">
                          <a:schemeClr val="dk1"/>
                        </a:fontRef>
                      </wps:style>
                      <wps:txbx>
                        <w:txbxContent>
                          <w:p w:rsidR="0049327B" w:rsidRPr="007E029A" w:rsidRDefault="0049327B" w:rsidP="00473A3F">
                            <w:pPr>
                              <w:spacing w:after="0" w:line="240" w:lineRule="auto"/>
                              <w:jc w:val="center"/>
                              <w:rPr>
                                <w:b/>
                                <w:sz w:val="16"/>
                              </w:rPr>
                            </w:pPr>
                            <w:r>
                              <w:rPr>
                                <w:b/>
                                <w:sz w:val="16"/>
                              </w:rPr>
                              <w:t>3</w:t>
                            </w:r>
                          </w:p>
                        </w:txbxContent>
                      </wps:txbx>
                      <wps:bodyPr rot="0" spcFirstLastPara="0" vertOverflow="overflow" horzOverflow="overflow" vert="vert"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501C92B" id="Right Arrow 75" o:spid="_x0000_s1042" type="#_x0000_t13" style="position:absolute;margin-left:283.45pt;margin-top:112.2pt;width:48.25pt;height:33.95pt;rotation:-90;z-index:251758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" adj="14001" fillcolor="white [3201]" strokecolor="#c00000" strokeweight="2pt">
                <v:textbox style="layout-flow:vertical">
                  <w:txbxContent>
                    <w:p w:rsidR="0049327B" w:rsidRPr="007E029A" w:rsidRDefault="0049327B" w:rsidP="00473A3F">
                      <w:pPr>
                        <w:spacing w:after="0" w:line="240" w:lineRule="auto"/>
                        <w:jc w:val="center"/>
                        <w:rPr>
                          <w:b/>
                          <w:sz w:val="16"/>
                        </w:rPr>
                      </w:pPr>
                      <w:r>
                        <w:rPr>
                          <w:b/>
                          <w:sz w:val="16"/>
                        </w:rPr>
                        <w:t>3</w:t>
                      </w:r>
                    </w:p>
                  </w:txbxContent>
                </v:textbox>
              </v:shape>
            </w:pict>
          </mc:Fallback>
        </mc:AlternateContent>
      </w:r>
      <w:r w:rsidRPr="00A526EA">
        <w:rPr>
          <w:rFonts w:ascii="Times New Roman" w:hAnsi="Times New Roman" w:cs="Times New Roman"/>
          <w:noProof/>
          <w:lang w:val="en-US"/>
        </w:rPr>
        <mc:AlternateContent>
          <mc:Choice Requires="wps">
            <w:drawing>
              <wp:anchor distT="0" distB="0" distL="114300" distR="114300" simplePos="0" relativeHeight="251756544" behindDoc="0" locked="0" layoutInCell="1" allowOverlap="1" wp14:anchorId="2073A997" wp14:editId="103DCF23">
                <wp:simplePos x="0" y="0"/>
                <wp:positionH relativeFrom="column">
                  <wp:posOffset>2833445</wp:posOffset>
                </wp:positionH>
                <wp:positionV relativeFrom="paragraph">
                  <wp:posOffset>1424693</wp:posOffset>
                </wp:positionV>
                <wp:extent cx="612775" cy="431165"/>
                <wp:effectExtent l="0" t="23495" r="30480" b="11430"/>
                <wp:wrapNone/>
                <wp:docPr id="73" name="Right Arrow 73"/>
                <wp:cNvGraphicFramePr/>
                <a:graphic xmlns:a="http://schemas.openxmlformats.org/drawingml/2006/main">
                  <a:graphicData uri="http://schemas.microsoft.com/office/word/2010/wordprocessingShape">
                    <wps:wsp>
                      <wps:cNvSpPr/>
                      <wps:spPr>
                        <a:xfrm rot="16200000">
                          <a:off x="0" y="0"/>
                          <a:ext cx="612775" cy="431165"/>
                        </a:xfrm>
                        <a:prstGeom prst="rightArrow">
                          <a:avLst/>
                        </a:prstGeom>
                        <a:ln>
                          <a:solidFill>
                            <a:srgbClr val="C00000"/>
                          </a:solidFill>
                        </a:ln>
                      </wps:spPr>
                      <wps:style>
                        <a:lnRef idx="2">
                          <a:schemeClr val="accent2"/>
                        </a:lnRef>
                        <a:fillRef idx="1">
                          <a:schemeClr val="lt1"/>
                        </a:fillRef>
                        <a:effectRef idx="0">
                          <a:schemeClr val="accent2"/>
                        </a:effectRef>
                        <a:fontRef idx="minor">
                          <a:schemeClr val="dk1"/>
                        </a:fontRef>
                      </wps:style>
                      <wps:txbx>
                        <w:txbxContent>
                          <w:p w:rsidR="0049327B" w:rsidRPr="007E029A" w:rsidRDefault="0049327B" w:rsidP="00473A3F">
                            <w:pPr>
                              <w:spacing w:after="0" w:line="240" w:lineRule="auto"/>
                              <w:jc w:val="center"/>
                              <w:rPr>
                                <w:b/>
                                <w:sz w:val="16"/>
                              </w:rPr>
                            </w:pPr>
                            <w:r>
                              <w:rPr>
                                <w:b/>
                                <w:sz w:val="16"/>
                              </w:rPr>
                              <w:t>2</w:t>
                            </w:r>
                          </w:p>
                        </w:txbxContent>
                      </wps:txbx>
                      <wps:bodyPr rot="0" spcFirstLastPara="0" vertOverflow="overflow" horzOverflow="overflow" vert="vert"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073A997" id="Right Arrow 73" o:spid="_x0000_s1043" type="#_x0000_t13" style="position:absolute;margin-left:223.1pt;margin-top:112.2pt;width:48.25pt;height:33.95pt;rotation:-90;z-index:251756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" adj="14001" fillcolor="white [3201]" strokecolor="#c00000" strokeweight="2pt">
                <v:textbox style="layout-flow:vertical">
                  <w:txbxContent>
                    <w:p w:rsidR="0049327B" w:rsidRPr="007E029A" w:rsidRDefault="0049327B" w:rsidP="00473A3F">
                      <w:pPr>
                        <w:spacing w:after="0" w:line="240" w:lineRule="auto"/>
                        <w:jc w:val="center"/>
                        <w:rPr>
                          <w:b/>
                          <w:sz w:val="16"/>
                        </w:rPr>
                      </w:pPr>
                      <w:r>
                        <w:rPr>
                          <w:b/>
                          <w:sz w:val="16"/>
                        </w:rPr>
                        <w:t>2</w:t>
                      </w:r>
                    </w:p>
                  </w:txbxContent>
                </v:textbox>
              </v:shape>
            </w:pict>
          </mc:Fallback>
        </mc:AlternateContent>
      </w:r>
      <w:r w:rsidRPr="00A526EA">
        <w:rPr>
          <w:rFonts w:ascii="Times New Roman" w:hAnsi="Times New Roman" w:cs="Times New Roman"/>
          <w:noProof/>
          <w:lang w:val="en-US"/>
        </w:rPr>
        <mc:AlternateContent>
          <mc:Choice Requires="wps">
            <w:drawing>
              <wp:anchor distT="0" distB="0" distL="114300" distR="114300" simplePos="0" relativeHeight="251754496" behindDoc="0" locked="0" layoutInCell="1" allowOverlap="1" wp14:anchorId="2E403DEB" wp14:editId="71942FCB">
                <wp:simplePos x="0" y="0"/>
                <wp:positionH relativeFrom="column">
                  <wp:posOffset>2319086</wp:posOffset>
                </wp:positionH>
                <wp:positionV relativeFrom="paragraph">
                  <wp:posOffset>1425829</wp:posOffset>
                </wp:positionV>
                <wp:extent cx="612775" cy="431165"/>
                <wp:effectExtent l="0" t="23495" r="30480" b="11430"/>
                <wp:wrapNone/>
                <wp:docPr id="37" name="Right Arrow 37"/>
                <wp:cNvGraphicFramePr/>
                <a:graphic xmlns:a="http://schemas.openxmlformats.org/drawingml/2006/main">
                  <a:graphicData uri="http://schemas.microsoft.com/office/word/2010/wordprocessingShape">
                    <wps:wsp>
                      <wps:cNvSpPr/>
                      <wps:spPr>
                        <a:xfrm rot="16200000">
                          <a:off x="0" y="0"/>
                          <a:ext cx="612775" cy="431165"/>
                        </a:xfrm>
                        <a:prstGeom prst="rightArrow">
                          <a:avLst/>
                        </a:prstGeom>
                        <a:ln>
                          <a:solidFill>
                            <a:srgbClr val="C00000"/>
                          </a:solidFill>
                        </a:ln>
                      </wps:spPr>
                      <wps:style>
                        <a:lnRef idx="2">
                          <a:schemeClr val="accent2"/>
                        </a:lnRef>
                        <a:fillRef idx="1">
                          <a:schemeClr val="lt1"/>
                        </a:fillRef>
                        <a:effectRef idx="0">
                          <a:schemeClr val="accent2"/>
                        </a:effectRef>
                        <a:fontRef idx="minor">
                          <a:schemeClr val="dk1"/>
                        </a:fontRef>
                      </wps:style>
                      <wps:txbx>
                        <w:txbxContent>
                          <w:p w:rsidR="0049327B" w:rsidRPr="007E029A" w:rsidRDefault="0049327B" w:rsidP="00473A3F">
                            <w:pPr>
                              <w:spacing w:after="0" w:line="240" w:lineRule="auto"/>
                              <w:jc w:val="center"/>
                              <w:rPr>
                                <w:b/>
                                <w:sz w:val="16"/>
                              </w:rPr>
                            </w:pPr>
                            <w:r>
                              <w:rPr>
                                <w:b/>
                                <w:sz w:val="16"/>
                              </w:rPr>
                              <w:t>1</w:t>
                            </w:r>
                          </w:p>
                        </w:txbxContent>
                      </wps:txbx>
                      <wps:bodyPr rot="0" spcFirstLastPara="0" vertOverflow="overflow" horzOverflow="overflow" vert="vert"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E403DEB" id="Right Arrow 37" o:spid="_x0000_s1044" type="#_x0000_t13" style="position:absolute;margin-left:182.6pt;margin-top:112.25pt;width:48.25pt;height:33.95pt;rotation:-90;z-index:251754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" adj="14001" fillcolor="white [3201]" strokecolor="#c00000" strokeweight="2pt">
                <v:textbox style="layout-flow:vertical">
                  <w:txbxContent>
                    <w:p w:rsidR="0049327B" w:rsidRPr="007E029A" w:rsidRDefault="0049327B" w:rsidP="00473A3F">
                      <w:pPr>
                        <w:spacing w:after="0" w:line="240" w:lineRule="auto"/>
                        <w:jc w:val="center"/>
                        <w:rPr>
                          <w:b/>
                          <w:sz w:val="16"/>
                        </w:rPr>
                      </w:pPr>
                      <w:r>
                        <w:rPr>
                          <w:b/>
                          <w:sz w:val="16"/>
                        </w:rPr>
                        <w:t>1</w:t>
                      </w:r>
                    </w:p>
                  </w:txbxContent>
                </v:textbox>
              </v:shape>
            </w:pict>
          </mc:Fallback>
        </mc:AlternateContent>
      </w:r>
      <w:r>
        <w:rPr>
          <w:rFonts w:ascii="Times New Roman" w:eastAsia="Calibri" w:hAnsi="Times New Roman" w:cs="Times New Roman"/>
          <w:noProof/>
          <w:sz w:val="24"/>
          <w:szCs w:val="24"/>
          <w:lang w:val="en-US"/>
        </w:rPr>
        <w:drawing>
          <wp:inline distT="0" distB="0" distL="0" distR="0" wp14:anchorId="5CFA6D44" wp14:editId="0E3EA08C">
            <wp:extent cx="5756275" cy="322389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6275" cy="3223895"/>
                    </a:xfrm>
                    <a:prstGeom prst="rect">
                      <a:avLst/>
                    </a:prstGeom>
                    <a:noFill/>
                    <a:ln>
                      <a:noFill/>
                    </a:ln>
                  </pic:spPr>
                </pic:pic>
              </a:graphicData>
            </a:graphic>
          </wp:inline>
        </w:drawing>
      </w:r>
    </w:p>
    <w:p w:rsidR="00473A3F" w:rsidRPr="00A526EA" w:rsidRDefault="00473A3F" w:rsidP="00D65181">
      <w:pPr>
        <w:spacing w:before="120" w:after="120"/>
        <w:rPr>
          <w:rFonts w:ascii="Times New Roman" w:eastAsia="Calibri" w:hAnsi="Times New Roman" w:cs="Times New Roman"/>
          <w:sz w:val="24"/>
          <w:szCs w:val="24"/>
        </w:rPr>
      </w:pPr>
    </w:p>
    <w:p w:rsidR="00E77133" w:rsidRPr="00A526EA" w:rsidRDefault="00E77133" w:rsidP="00D65181">
      <w:pPr>
        <w:pStyle w:val="ListParagraph"/>
        <w:numPr>
          <w:ilvl w:val="1"/>
          <w:numId w:val="19"/>
        </w:numPr>
        <w:spacing w:before="120" w:after="120"/>
        <w:ind w:left="1276"/>
        <w:contextualSpacing w:val="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Посочва се съответната стойност на</w:t>
      </w:r>
      <w:r w:rsidR="0089024C" w:rsidRPr="00A526EA">
        <w:rPr>
          <w:rFonts w:ascii="Times New Roman" w:eastAsia="Calibri" w:hAnsi="Times New Roman" w:cs="Times New Roman"/>
          <w:sz w:val="24"/>
          <w:szCs w:val="24"/>
        </w:rPr>
        <w:t xml:space="preserve"> финансирането от ЕС </w:t>
      </w:r>
      <w:r w:rsidR="00F570D9" w:rsidRPr="00A526EA">
        <w:rPr>
          <w:rFonts w:ascii="Times New Roman" w:eastAsia="Calibri" w:hAnsi="Times New Roman" w:cs="Times New Roman"/>
          <w:sz w:val="24"/>
          <w:szCs w:val="24"/>
        </w:rPr>
        <w:t xml:space="preserve">от Европейския фонд за регионално развитие </w:t>
      </w:r>
      <w:r w:rsidR="0089024C" w:rsidRPr="00A526EA">
        <w:rPr>
          <w:rFonts w:ascii="Times New Roman" w:eastAsia="Calibri" w:hAnsi="Times New Roman" w:cs="Times New Roman"/>
          <w:b/>
          <w:sz w:val="24"/>
          <w:szCs w:val="24"/>
        </w:rPr>
        <w:t>(стрелка</w:t>
      </w:r>
      <w:r w:rsidRPr="00A526EA">
        <w:rPr>
          <w:rFonts w:ascii="Times New Roman" w:eastAsia="Calibri" w:hAnsi="Times New Roman" w:cs="Times New Roman"/>
          <w:b/>
          <w:sz w:val="24"/>
          <w:szCs w:val="24"/>
        </w:rPr>
        <w:t xml:space="preserve"> с номер </w:t>
      </w:r>
      <w:r w:rsidR="0089024C" w:rsidRPr="00A526EA">
        <w:rPr>
          <w:rFonts w:ascii="Times New Roman" w:eastAsia="Calibri" w:hAnsi="Times New Roman" w:cs="Times New Roman"/>
          <w:b/>
          <w:sz w:val="24"/>
          <w:szCs w:val="24"/>
        </w:rPr>
        <w:t>1</w:t>
      </w:r>
      <w:r w:rsidRPr="00A526EA">
        <w:rPr>
          <w:rFonts w:ascii="Times New Roman" w:eastAsia="Calibri" w:hAnsi="Times New Roman" w:cs="Times New Roman"/>
          <w:b/>
          <w:sz w:val="24"/>
          <w:szCs w:val="24"/>
        </w:rPr>
        <w:t>)</w:t>
      </w:r>
      <w:r w:rsidR="00350C7A" w:rsidRPr="00A526EA">
        <w:rPr>
          <w:rFonts w:ascii="Times New Roman" w:eastAsia="Calibri" w:hAnsi="Times New Roman" w:cs="Times New Roman"/>
          <w:sz w:val="24"/>
          <w:szCs w:val="24"/>
        </w:rPr>
        <w:t>.</w:t>
      </w:r>
      <w:r w:rsidRPr="00A526EA">
        <w:rPr>
          <w:rFonts w:ascii="Times New Roman" w:eastAsia="Calibri" w:hAnsi="Times New Roman" w:cs="Times New Roman"/>
          <w:sz w:val="24"/>
          <w:szCs w:val="24"/>
        </w:rPr>
        <w:t xml:space="preserve"> </w:t>
      </w:r>
    </w:p>
    <w:p w:rsidR="009B4CF2" w:rsidRPr="00A526EA" w:rsidRDefault="0089024C" w:rsidP="00D65181">
      <w:pPr>
        <w:pStyle w:val="ListParagraph"/>
        <w:numPr>
          <w:ilvl w:val="1"/>
          <w:numId w:val="19"/>
        </w:numPr>
        <w:spacing w:before="120" w:after="120"/>
        <w:ind w:left="1276"/>
        <w:contextualSpacing w:val="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 xml:space="preserve">Посочва се стойността на </w:t>
      </w:r>
      <w:r w:rsidR="00F570D9" w:rsidRPr="00A526EA">
        <w:rPr>
          <w:rFonts w:ascii="Times New Roman" w:eastAsia="Calibri" w:hAnsi="Times New Roman" w:cs="Times New Roman"/>
          <w:sz w:val="24"/>
          <w:szCs w:val="24"/>
        </w:rPr>
        <w:t>Националното финансиране</w:t>
      </w:r>
      <w:r w:rsidRPr="00A526EA">
        <w:rPr>
          <w:rFonts w:ascii="Times New Roman" w:eastAsia="Calibri" w:hAnsi="Times New Roman" w:cs="Times New Roman"/>
          <w:sz w:val="24"/>
          <w:szCs w:val="24"/>
        </w:rPr>
        <w:t xml:space="preserve"> </w:t>
      </w:r>
      <w:r w:rsidRPr="00A526EA">
        <w:rPr>
          <w:rFonts w:ascii="Times New Roman" w:eastAsia="Calibri" w:hAnsi="Times New Roman" w:cs="Times New Roman"/>
          <w:b/>
          <w:sz w:val="24"/>
          <w:szCs w:val="24"/>
        </w:rPr>
        <w:t>(стрелка с номер 2)</w:t>
      </w:r>
      <w:r w:rsidR="00350C7A" w:rsidRPr="00A526EA">
        <w:rPr>
          <w:rFonts w:ascii="Times New Roman" w:eastAsia="Calibri" w:hAnsi="Times New Roman" w:cs="Times New Roman"/>
          <w:b/>
          <w:sz w:val="24"/>
          <w:szCs w:val="24"/>
        </w:rPr>
        <w:t>.</w:t>
      </w:r>
    </w:p>
    <w:p w:rsidR="0089024C" w:rsidRPr="00A526EA" w:rsidRDefault="009B4CF2" w:rsidP="00D65181">
      <w:pPr>
        <w:pStyle w:val="ListParagraph"/>
        <w:numPr>
          <w:ilvl w:val="1"/>
          <w:numId w:val="19"/>
        </w:numPr>
        <w:spacing w:before="120" w:after="120"/>
        <w:ind w:left="1276"/>
        <w:contextualSpacing w:val="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Системата автоматично изчислява безвъзмездната финансова помощ</w:t>
      </w:r>
      <w:r w:rsidR="0089024C" w:rsidRPr="00A526EA">
        <w:rPr>
          <w:rFonts w:ascii="Times New Roman" w:eastAsia="Calibri" w:hAnsi="Times New Roman" w:cs="Times New Roman"/>
          <w:sz w:val="24"/>
          <w:szCs w:val="24"/>
        </w:rPr>
        <w:t xml:space="preserve"> </w:t>
      </w:r>
      <w:r w:rsidRPr="00A526EA">
        <w:rPr>
          <w:rFonts w:ascii="Times New Roman" w:hAnsi="Times New Roman" w:cs="Times New Roman"/>
          <w:sz w:val="24"/>
          <w:szCs w:val="24"/>
        </w:rPr>
        <w:t xml:space="preserve">от Програма „Научни изследвания, иновации и дигитализация за интелигентна трансформация“ 2021-2027 </w:t>
      </w:r>
      <w:r w:rsidRPr="00A526EA">
        <w:rPr>
          <w:rFonts w:ascii="Times New Roman" w:eastAsia="Calibri" w:hAnsi="Times New Roman" w:cs="Times New Roman"/>
          <w:b/>
          <w:sz w:val="24"/>
          <w:szCs w:val="24"/>
        </w:rPr>
        <w:t xml:space="preserve">(стрелка с номер </w:t>
      </w:r>
      <w:r w:rsidR="008515F5" w:rsidRPr="00A526EA">
        <w:rPr>
          <w:rFonts w:ascii="Times New Roman" w:eastAsia="Calibri" w:hAnsi="Times New Roman" w:cs="Times New Roman"/>
          <w:b/>
          <w:sz w:val="24"/>
          <w:szCs w:val="24"/>
        </w:rPr>
        <w:t>3</w:t>
      </w:r>
      <w:r w:rsidRPr="00A526EA">
        <w:rPr>
          <w:rFonts w:ascii="Times New Roman" w:eastAsia="Calibri" w:hAnsi="Times New Roman" w:cs="Times New Roman"/>
          <w:b/>
          <w:sz w:val="24"/>
          <w:szCs w:val="24"/>
        </w:rPr>
        <w:t>)</w:t>
      </w:r>
      <w:r w:rsidR="008515F5" w:rsidRPr="00A526EA">
        <w:rPr>
          <w:rFonts w:ascii="Times New Roman" w:eastAsia="Calibri" w:hAnsi="Times New Roman" w:cs="Times New Roman"/>
          <w:sz w:val="24"/>
          <w:szCs w:val="24"/>
        </w:rPr>
        <w:t>.</w:t>
      </w:r>
    </w:p>
    <w:p w:rsidR="00D65181" w:rsidRDefault="00D65181" w:rsidP="00D65181">
      <w:pPr>
        <w:spacing w:before="120" w:after="120"/>
        <w:jc w:val="both"/>
        <w:rPr>
          <w:rFonts w:ascii="Times New Roman" w:eastAsia="Times New Roman" w:hAnsi="Times New Roman" w:cs="Times New Roman"/>
          <w:b/>
          <w:bCs/>
          <w:sz w:val="24"/>
          <w:szCs w:val="24"/>
          <w:lang w:eastAsia="en-GB"/>
        </w:rPr>
      </w:pPr>
    </w:p>
    <w:p w:rsidR="00074D5F" w:rsidRPr="00A526EA" w:rsidRDefault="00074D5F" w:rsidP="00D65181">
      <w:pPr>
        <w:spacing w:before="120" w:after="120"/>
        <w:jc w:val="both"/>
        <w:rPr>
          <w:rFonts w:ascii="Times New Roman" w:eastAsia="Times New Roman" w:hAnsi="Times New Roman" w:cs="Times New Roman"/>
          <w:b/>
          <w:bCs/>
          <w:sz w:val="24"/>
          <w:szCs w:val="24"/>
          <w:lang w:eastAsia="en-GB"/>
        </w:rPr>
      </w:pPr>
      <w:r w:rsidRPr="00A526EA">
        <w:rPr>
          <w:rFonts w:ascii="Times New Roman" w:eastAsia="Times New Roman" w:hAnsi="Times New Roman" w:cs="Times New Roman"/>
          <w:b/>
          <w:bCs/>
          <w:sz w:val="24"/>
          <w:szCs w:val="24"/>
          <w:lang w:eastAsia="en-GB"/>
        </w:rPr>
        <w:t xml:space="preserve">ВАЖНО! Сумата в колана „Общо БФП“ е сбор от сумите от колони „ЕС“ и „НФ“, които се попълват в съотношение съобразно региона на планиране от </w:t>
      </w:r>
      <w:r w:rsidRPr="00A526EA">
        <w:rPr>
          <w:rFonts w:ascii="Times New Roman" w:eastAsia="Times New Roman" w:hAnsi="Times New Roman" w:cs="Times New Roman"/>
          <w:b/>
          <w:bCs/>
          <w:sz w:val="24"/>
          <w:szCs w:val="24"/>
          <w:lang w:val="en-US" w:eastAsia="en-GB"/>
        </w:rPr>
        <w:t>NUTS</w:t>
      </w:r>
      <w:r w:rsidRPr="00EC7D6F">
        <w:rPr>
          <w:rFonts w:ascii="Times New Roman" w:eastAsia="Times New Roman" w:hAnsi="Times New Roman" w:cs="Times New Roman"/>
          <w:b/>
          <w:bCs/>
          <w:sz w:val="24"/>
          <w:szCs w:val="24"/>
          <w:lang w:eastAsia="en-GB"/>
        </w:rPr>
        <w:t xml:space="preserve"> 2</w:t>
      </w:r>
      <w:r w:rsidRPr="00A526EA">
        <w:rPr>
          <w:rFonts w:ascii="Times New Roman" w:eastAsia="Times New Roman" w:hAnsi="Times New Roman" w:cs="Times New Roman"/>
          <w:b/>
          <w:bCs/>
          <w:sz w:val="24"/>
          <w:szCs w:val="24"/>
          <w:lang w:eastAsia="en-GB"/>
        </w:rPr>
        <w:t>, както следва:</w:t>
      </w:r>
    </w:p>
    <w:tbl>
      <w:tblPr>
        <w:tblStyle w:val="TableGrid"/>
        <w:tblW w:w="0" w:type="auto"/>
        <w:tblLook w:val="04A0" w:firstRow="1" w:lastRow="0" w:firstColumn="1" w:lastColumn="0" w:noHBand="0" w:noVBand="1"/>
      </w:tblPr>
      <w:tblGrid>
        <w:gridCol w:w="4242"/>
        <w:gridCol w:w="1384"/>
        <w:gridCol w:w="1718"/>
        <w:gridCol w:w="1718"/>
      </w:tblGrid>
      <w:tr w:rsidR="00074D5F" w:rsidRPr="00A526EA" w:rsidTr="00D504A2">
        <w:tc>
          <w:tcPr>
            <w:tcW w:w="4248" w:type="dxa"/>
            <w:vAlign w:val="center"/>
          </w:tcPr>
          <w:p w:rsidR="00074D5F" w:rsidRPr="00A526EA" w:rsidRDefault="00074D5F" w:rsidP="00D65181">
            <w:pPr>
              <w:spacing w:before="120" w:after="120" w:line="276" w:lineRule="auto"/>
              <w:jc w:val="center"/>
              <w:rPr>
                <w:rFonts w:ascii="Times New Roman" w:eastAsia="Times New Roman" w:hAnsi="Times New Roman" w:cs="Times New Roman"/>
                <w:b/>
                <w:sz w:val="24"/>
                <w:szCs w:val="24"/>
                <w:lang w:eastAsia="en-GB"/>
              </w:rPr>
            </w:pPr>
            <w:r w:rsidRPr="00A526EA">
              <w:rPr>
                <w:rFonts w:ascii="Times New Roman" w:eastAsia="Times New Roman" w:hAnsi="Times New Roman" w:cs="Times New Roman"/>
                <w:b/>
                <w:sz w:val="24"/>
                <w:szCs w:val="24"/>
                <w:lang w:eastAsia="en-GB"/>
              </w:rPr>
              <w:t>Кандидат (координатор)</w:t>
            </w:r>
          </w:p>
        </w:tc>
        <w:tc>
          <w:tcPr>
            <w:tcW w:w="1378" w:type="dxa"/>
            <w:vAlign w:val="center"/>
          </w:tcPr>
          <w:p w:rsidR="00074D5F" w:rsidRPr="00A526EA" w:rsidRDefault="00074D5F" w:rsidP="00D65181">
            <w:pPr>
              <w:spacing w:before="120" w:after="120" w:line="276" w:lineRule="auto"/>
              <w:jc w:val="center"/>
              <w:rPr>
                <w:rFonts w:ascii="Times New Roman" w:eastAsia="Times New Roman" w:hAnsi="Times New Roman" w:cs="Times New Roman"/>
                <w:b/>
                <w:sz w:val="24"/>
                <w:szCs w:val="24"/>
                <w:lang w:eastAsia="en-GB"/>
              </w:rPr>
            </w:pPr>
            <w:r w:rsidRPr="00A526EA">
              <w:rPr>
                <w:rFonts w:ascii="Times New Roman" w:eastAsia="Times New Roman" w:hAnsi="Times New Roman" w:cs="Times New Roman"/>
                <w:b/>
                <w:sz w:val="24"/>
                <w:szCs w:val="24"/>
                <w:lang w:eastAsia="en-GB"/>
              </w:rPr>
              <w:t>Категория регион на планиране</w:t>
            </w:r>
          </w:p>
        </w:tc>
        <w:tc>
          <w:tcPr>
            <w:tcW w:w="1718" w:type="dxa"/>
            <w:vAlign w:val="center"/>
          </w:tcPr>
          <w:p w:rsidR="00074D5F" w:rsidRPr="00A526EA" w:rsidRDefault="00074D5F" w:rsidP="00D65181">
            <w:pPr>
              <w:spacing w:before="120" w:after="120" w:line="276" w:lineRule="auto"/>
              <w:jc w:val="center"/>
              <w:rPr>
                <w:rFonts w:ascii="Times New Roman" w:eastAsia="Times New Roman" w:hAnsi="Times New Roman" w:cs="Times New Roman"/>
                <w:b/>
                <w:bCs/>
                <w:sz w:val="24"/>
                <w:szCs w:val="24"/>
                <w:lang w:eastAsia="en-GB"/>
              </w:rPr>
            </w:pPr>
            <w:r w:rsidRPr="00A526EA">
              <w:rPr>
                <w:rFonts w:ascii="Times New Roman" w:eastAsia="Times New Roman" w:hAnsi="Times New Roman" w:cs="Times New Roman"/>
                <w:b/>
                <w:bCs/>
                <w:sz w:val="24"/>
                <w:szCs w:val="24"/>
                <w:lang w:eastAsia="en-GB"/>
              </w:rPr>
              <w:t>Съотношение</w:t>
            </w:r>
          </w:p>
          <w:p w:rsidR="00074D5F" w:rsidRPr="00A526EA" w:rsidRDefault="00074D5F" w:rsidP="00D65181">
            <w:pPr>
              <w:spacing w:before="120" w:after="120" w:line="276" w:lineRule="auto"/>
              <w:jc w:val="center"/>
              <w:rPr>
                <w:rFonts w:ascii="Times New Roman" w:eastAsia="Times New Roman" w:hAnsi="Times New Roman" w:cs="Times New Roman"/>
                <w:b/>
                <w:sz w:val="24"/>
                <w:szCs w:val="24"/>
                <w:lang w:eastAsia="en-GB"/>
              </w:rPr>
            </w:pPr>
            <w:r w:rsidRPr="00A526EA">
              <w:rPr>
                <w:rFonts w:ascii="Times New Roman" w:eastAsia="Times New Roman" w:hAnsi="Times New Roman" w:cs="Times New Roman"/>
                <w:b/>
                <w:bCs/>
                <w:sz w:val="24"/>
                <w:szCs w:val="24"/>
                <w:lang w:eastAsia="en-GB"/>
              </w:rPr>
              <w:t>ЕС (%)</w:t>
            </w:r>
          </w:p>
        </w:tc>
        <w:tc>
          <w:tcPr>
            <w:tcW w:w="1718" w:type="dxa"/>
            <w:vAlign w:val="center"/>
          </w:tcPr>
          <w:p w:rsidR="00074D5F" w:rsidRPr="00A526EA" w:rsidRDefault="00074D5F" w:rsidP="00D65181">
            <w:pPr>
              <w:spacing w:before="120" w:after="120" w:line="276" w:lineRule="auto"/>
              <w:jc w:val="center"/>
              <w:rPr>
                <w:rFonts w:ascii="Times New Roman" w:eastAsia="Times New Roman" w:hAnsi="Times New Roman" w:cs="Times New Roman"/>
                <w:b/>
                <w:bCs/>
                <w:sz w:val="24"/>
                <w:szCs w:val="24"/>
                <w:lang w:eastAsia="en-GB"/>
              </w:rPr>
            </w:pPr>
            <w:r w:rsidRPr="00A526EA">
              <w:rPr>
                <w:rFonts w:ascii="Times New Roman" w:eastAsia="Times New Roman" w:hAnsi="Times New Roman" w:cs="Times New Roman"/>
                <w:b/>
                <w:bCs/>
                <w:sz w:val="24"/>
                <w:szCs w:val="24"/>
                <w:lang w:eastAsia="en-GB"/>
              </w:rPr>
              <w:t>Съотношение</w:t>
            </w:r>
          </w:p>
          <w:p w:rsidR="00074D5F" w:rsidRPr="00A526EA" w:rsidRDefault="00074D5F" w:rsidP="00D65181">
            <w:pPr>
              <w:spacing w:before="120" w:after="120" w:line="276" w:lineRule="auto"/>
              <w:jc w:val="center"/>
              <w:rPr>
                <w:rFonts w:ascii="Times New Roman" w:eastAsia="Times New Roman" w:hAnsi="Times New Roman" w:cs="Times New Roman"/>
                <w:b/>
                <w:sz w:val="24"/>
                <w:szCs w:val="24"/>
                <w:lang w:eastAsia="en-GB"/>
              </w:rPr>
            </w:pPr>
            <w:r w:rsidRPr="00A526EA">
              <w:rPr>
                <w:rFonts w:ascii="Times New Roman" w:eastAsia="Times New Roman" w:hAnsi="Times New Roman" w:cs="Times New Roman"/>
                <w:b/>
                <w:bCs/>
                <w:sz w:val="24"/>
                <w:szCs w:val="24"/>
                <w:lang w:eastAsia="en-GB"/>
              </w:rPr>
              <w:t>НФ (%)</w:t>
            </w:r>
          </w:p>
        </w:tc>
      </w:tr>
      <w:tr w:rsidR="00074D5F" w:rsidRPr="00A526EA" w:rsidTr="00D504A2">
        <w:tc>
          <w:tcPr>
            <w:tcW w:w="4248" w:type="dxa"/>
            <w:vAlign w:val="center"/>
          </w:tcPr>
          <w:p w:rsidR="00074D5F" w:rsidRPr="00EC7D6F" w:rsidRDefault="00074D5F" w:rsidP="00D65181">
            <w:pPr>
              <w:spacing w:before="120" w:after="120" w:line="276" w:lineRule="auto"/>
              <w:jc w:val="both"/>
              <w:rPr>
                <w:rFonts w:ascii="Times New Roman" w:eastAsia="Times New Roman" w:hAnsi="Times New Roman" w:cs="Times New Roman"/>
                <w:sz w:val="24"/>
                <w:szCs w:val="24"/>
                <w:lang w:val="bg-BG" w:eastAsia="en-GB"/>
              </w:rPr>
            </w:pPr>
            <w:r w:rsidRPr="00EC7D6F">
              <w:rPr>
                <w:rFonts w:ascii="Times New Roman" w:eastAsia="Times New Roman" w:hAnsi="Times New Roman" w:cs="Times New Roman"/>
                <w:sz w:val="24"/>
                <w:szCs w:val="24"/>
                <w:lang w:val="bg-BG" w:eastAsia="en-GB"/>
              </w:rPr>
              <w:t>За проекта на кандидата Камара на строителите в България, координатор на „Европейски цифров иновационен хъб в сектор строителство“</w:t>
            </w:r>
            <w:r w:rsidR="00AD3778" w:rsidRPr="00EC7D6F">
              <w:rPr>
                <w:rFonts w:ascii="Times New Roman" w:eastAsia="Times New Roman" w:hAnsi="Times New Roman" w:cs="Times New Roman"/>
                <w:sz w:val="24"/>
                <w:szCs w:val="24"/>
                <w:lang w:val="bg-BG" w:eastAsia="en-GB"/>
              </w:rPr>
              <w:t xml:space="preserve"> </w:t>
            </w:r>
          </w:p>
        </w:tc>
        <w:tc>
          <w:tcPr>
            <w:tcW w:w="1378" w:type="dxa"/>
            <w:vAlign w:val="center"/>
          </w:tcPr>
          <w:p w:rsidR="00074D5F" w:rsidRPr="00A526EA" w:rsidRDefault="00074D5F" w:rsidP="00D65181">
            <w:pPr>
              <w:spacing w:before="120" w:after="120" w:line="276" w:lineRule="auto"/>
              <w:jc w:val="center"/>
              <w:rPr>
                <w:rFonts w:ascii="Times New Roman" w:eastAsia="Times New Roman" w:hAnsi="Times New Roman" w:cs="Times New Roman"/>
                <w:sz w:val="24"/>
                <w:szCs w:val="24"/>
                <w:lang w:eastAsia="en-GB"/>
              </w:rPr>
            </w:pPr>
            <w:r w:rsidRPr="00A526EA">
              <w:rPr>
                <w:rFonts w:ascii="Times New Roman" w:eastAsia="Times New Roman" w:hAnsi="Times New Roman" w:cs="Times New Roman"/>
                <w:sz w:val="24"/>
                <w:szCs w:val="24"/>
                <w:lang w:eastAsia="en-GB"/>
              </w:rPr>
              <w:t>В преход</w:t>
            </w:r>
          </w:p>
        </w:tc>
        <w:tc>
          <w:tcPr>
            <w:tcW w:w="1718" w:type="dxa"/>
            <w:vAlign w:val="center"/>
          </w:tcPr>
          <w:p w:rsidR="00074D5F" w:rsidRPr="00A526EA" w:rsidRDefault="00074D5F" w:rsidP="00D65181">
            <w:pPr>
              <w:spacing w:before="120" w:after="120" w:line="276" w:lineRule="auto"/>
              <w:jc w:val="center"/>
              <w:rPr>
                <w:rFonts w:ascii="Times New Roman" w:eastAsia="Times New Roman" w:hAnsi="Times New Roman" w:cs="Times New Roman"/>
                <w:sz w:val="24"/>
                <w:szCs w:val="24"/>
                <w:lang w:eastAsia="en-GB"/>
              </w:rPr>
            </w:pPr>
            <w:r w:rsidRPr="00A526EA">
              <w:rPr>
                <w:rFonts w:ascii="Times New Roman" w:eastAsia="Times New Roman" w:hAnsi="Times New Roman" w:cs="Times New Roman"/>
                <w:sz w:val="24"/>
                <w:szCs w:val="24"/>
                <w:lang w:eastAsia="en-GB"/>
              </w:rPr>
              <w:t>70 %</w:t>
            </w:r>
          </w:p>
        </w:tc>
        <w:tc>
          <w:tcPr>
            <w:tcW w:w="1718" w:type="dxa"/>
            <w:vAlign w:val="center"/>
          </w:tcPr>
          <w:p w:rsidR="00074D5F" w:rsidRPr="00A526EA" w:rsidRDefault="00074D5F" w:rsidP="00D65181">
            <w:pPr>
              <w:spacing w:before="120" w:after="120" w:line="276" w:lineRule="auto"/>
              <w:jc w:val="center"/>
              <w:rPr>
                <w:rFonts w:ascii="Times New Roman" w:eastAsia="Times New Roman" w:hAnsi="Times New Roman" w:cs="Times New Roman"/>
                <w:sz w:val="24"/>
                <w:szCs w:val="24"/>
                <w:lang w:eastAsia="en-GB"/>
              </w:rPr>
            </w:pPr>
            <w:r w:rsidRPr="00A526EA">
              <w:rPr>
                <w:rFonts w:ascii="Times New Roman" w:eastAsia="Times New Roman" w:hAnsi="Times New Roman" w:cs="Times New Roman"/>
                <w:sz w:val="24"/>
                <w:szCs w:val="24"/>
                <w:lang w:eastAsia="en-GB"/>
              </w:rPr>
              <w:t>30%</w:t>
            </w:r>
          </w:p>
        </w:tc>
      </w:tr>
      <w:tr w:rsidR="00074D5F" w:rsidRPr="00A526EA" w:rsidTr="00D504A2">
        <w:tc>
          <w:tcPr>
            <w:tcW w:w="4248" w:type="dxa"/>
            <w:vAlign w:val="center"/>
          </w:tcPr>
          <w:p w:rsidR="00074D5F" w:rsidRPr="00EC7D6F" w:rsidRDefault="00074D5F" w:rsidP="00D65181">
            <w:pPr>
              <w:spacing w:before="120" w:after="120" w:line="276" w:lineRule="auto"/>
              <w:jc w:val="both"/>
              <w:rPr>
                <w:rFonts w:ascii="Times New Roman" w:eastAsia="Times New Roman" w:hAnsi="Times New Roman" w:cs="Times New Roman"/>
                <w:sz w:val="24"/>
                <w:szCs w:val="24"/>
                <w:lang w:val="bg-BG" w:eastAsia="en-GB"/>
              </w:rPr>
            </w:pPr>
            <w:r w:rsidRPr="00EC7D6F">
              <w:rPr>
                <w:rFonts w:ascii="Times New Roman" w:eastAsia="Times New Roman" w:hAnsi="Times New Roman" w:cs="Times New Roman"/>
                <w:sz w:val="24"/>
                <w:szCs w:val="24"/>
                <w:lang w:val="bg-BG" w:eastAsia="en-GB"/>
              </w:rPr>
              <w:t>За проектите на другите допустими кандидати</w:t>
            </w:r>
            <w:r w:rsidR="001645E7">
              <w:rPr>
                <w:rFonts w:ascii="Times New Roman" w:eastAsia="Times New Roman" w:hAnsi="Times New Roman" w:cs="Times New Roman"/>
                <w:sz w:val="24"/>
                <w:szCs w:val="24"/>
                <w:lang w:val="bg-BG" w:eastAsia="en-GB"/>
              </w:rPr>
              <w:t>:</w:t>
            </w:r>
            <w:r w:rsidR="001645E7" w:rsidRPr="001645E7">
              <w:rPr>
                <w:rFonts w:ascii="Times New Roman" w:eastAsia="Times New Roman" w:hAnsi="Times New Roman" w:cs="Times New Roman"/>
                <w:sz w:val="24"/>
                <w:szCs w:val="24"/>
                <w:lang w:val="bg-BG" w:eastAsia="en-GB"/>
              </w:rPr>
              <w:t xml:space="preserve"> Сдружение „Съюз за стопанска инициатива“, координатор </w:t>
            </w:r>
            <w:r w:rsidR="001645E7" w:rsidRPr="001645E7">
              <w:rPr>
                <w:rFonts w:ascii="Times New Roman" w:eastAsia="Times New Roman" w:hAnsi="Times New Roman" w:cs="Times New Roman"/>
                <w:sz w:val="24"/>
                <w:szCs w:val="24"/>
                <w:lang w:val="bg-BG" w:eastAsia="en-GB"/>
              </w:rPr>
              <w:lastRenderedPageBreak/>
              <w:t>на Цифров иновационен хъб „Тракия“</w:t>
            </w:r>
            <w:r w:rsidR="00477566">
              <w:rPr>
                <w:rFonts w:ascii="Times New Roman" w:eastAsia="Times New Roman" w:hAnsi="Times New Roman" w:cs="Times New Roman"/>
                <w:sz w:val="24"/>
                <w:szCs w:val="24"/>
                <w:lang w:val="bg-BG" w:eastAsia="en-GB"/>
              </w:rPr>
              <w:t xml:space="preserve"> и</w:t>
            </w:r>
            <w:r w:rsidR="00AD3778" w:rsidRPr="00EC7D6F">
              <w:rPr>
                <w:rFonts w:ascii="Times New Roman" w:eastAsia="Times New Roman" w:hAnsi="Times New Roman" w:cs="Times New Roman"/>
                <w:sz w:val="24"/>
                <w:szCs w:val="24"/>
                <w:lang w:val="bg-BG" w:eastAsia="en-GB"/>
              </w:rPr>
              <w:t xml:space="preserve"> АГРОХЪБ.БГ, координатор на Сдружение „АгроХъб.БГ“</w:t>
            </w:r>
          </w:p>
        </w:tc>
        <w:tc>
          <w:tcPr>
            <w:tcW w:w="1378" w:type="dxa"/>
            <w:vAlign w:val="center"/>
          </w:tcPr>
          <w:p w:rsidR="00074D5F" w:rsidRPr="00A526EA" w:rsidRDefault="00074D5F" w:rsidP="00D65181">
            <w:pPr>
              <w:spacing w:before="120" w:after="120" w:line="276" w:lineRule="auto"/>
              <w:jc w:val="center"/>
              <w:rPr>
                <w:rFonts w:ascii="Times New Roman" w:eastAsia="Times New Roman" w:hAnsi="Times New Roman" w:cs="Times New Roman"/>
                <w:sz w:val="24"/>
                <w:szCs w:val="24"/>
                <w:lang w:eastAsia="en-GB"/>
              </w:rPr>
            </w:pPr>
            <w:r w:rsidRPr="00A526EA">
              <w:rPr>
                <w:rFonts w:ascii="Times New Roman" w:eastAsia="Times New Roman" w:hAnsi="Times New Roman" w:cs="Times New Roman"/>
                <w:sz w:val="24"/>
                <w:szCs w:val="24"/>
                <w:lang w:eastAsia="en-GB"/>
              </w:rPr>
              <w:lastRenderedPageBreak/>
              <w:t xml:space="preserve">По-слабо развити </w:t>
            </w:r>
            <w:r w:rsidRPr="00A526EA">
              <w:rPr>
                <w:rFonts w:ascii="Times New Roman" w:eastAsia="Times New Roman" w:hAnsi="Times New Roman" w:cs="Times New Roman"/>
                <w:sz w:val="24"/>
                <w:szCs w:val="24"/>
                <w:lang w:eastAsia="en-GB"/>
              </w:rPr>
              <w:lastRenderedPageBreak/>
              <w:t>региони</w:t>
            </w:r>
          </w:p>
        </w:tc>
        <w:tc>
          <w:tcPr>
            <w:tcW w:w="1718" w:type="dxa"/>
            <w:vAlign w:val="center"/>
          </w:tcPr>
          <w:p w:rsidR="00074D5F" w:rsidRPr="00A526EA" w:rsidRDefault="00074D5F" w:rsidP="00D65181">
            <w:pPr>
              <w:spacing w:before="120" w:after="120" w:line="276" w:lineRule="auto"/>
              <w:jc w:val="center"/>
              <w:rPr>
                <w:rFonts w:ascii="Times New Roman" w:eastAsia="Times New Roman" w:hAnsi="Times New Roman" w:cs="Times New Roman"/>
                <w:sz w:val="24"/>
                <w:szCs w:val="24"/>
                <w:lang w:eastAsia="en-GB"/>
              </w:rPr>
            </w:pPr>
            <w:r w:rsidRPr="00A526EA">
              <w:rPr>
                <w:rFonts w:ascii="Times New Roman" w:eastAsia="Times New Roman" w:hAnsi="Times New Roman" w:cs="Times New Roman"/>
                <w:sz w:val="24"/>
                <w:szCs w:val="24"/>
                <w:lang w:eastAsia="en-GB"/>
              </w:rPr>
              <w:lastRenderedPageBreak/>
              <w:t>85%</w:t>
            </w:r>
          </w:p>
        </w:tc>
        <w:tc>
          <w:tcPr>
            <w:tcW w:w="1718" w:type="dxa"/>
            <w:vAlign w:val="center"/>
          </w:tcPr>
          <w:p w:rsidR="00074D5F" w:rsidRPr="00A526EA" w:rsidRDefault="00074D5F" w:rsidP="00D65181">
            <w:pPr>
              <w:spacing w:before="120" w:after="120" w:line="276" w:lineRule="auto"/>
              <w:jc w:val="center"/>
              <w:rPr>
                <w:rFonts w:ascii="Times New Roman" w:eastAsia="Times New Roman" w:hAnsi="Times New Roman" w:cs="Times New Roman"/>
                <w:sz w:val="24"/>
                <w:szCs w:val="24"/>
                <w:lang w:eastAsia="en-GB"/>
              </w:rPr>
            </w:pPr>
            <w:r w:rsidRPr="00A526EA">
              <w:rPr>
                <w:rFonts w:ascii="Times New Roman" w:eastAsia="Times New Roman" w:hAnsi="Times New Roman" w:cs="Times New Roman"/>
                <w:sz w:val="24"/>
                <w:szCs w:val="24"/>
                <w:lang w:eastAsia="en-GB"/>
              </w:rPr>
              <w:t>15%</w:t>
            </w:r>
          </w:p>
        </w:tc>
      </w:tr>
    </w:tbl>
    <w:p w:rsidR="0089024C" w:rsidRPr="00A526EA" w:rsidRDefault="0089024C" w:rsidP="00D65181">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lastRenderedPageBreak/>
        <w:t xml:space="preserve">По настоящата процедура са недопустими разходите за възстановим ДДС във връзка с реализирането на </w:t>
      </w:r>
      <w:r w:rsidR="00744A21" w:rsidRPr="00A526EA">
        <w:rPr>
          <w:rFonts w:ascii="Times New Roman" w:eastAsia="Calibri" w:hAnsi="Times New Roman" w:cs="Times New Roman"/>
          <w:sz w:val="24"/>
          <w:szCs w:val="24"/>
        </w:rPr>
        <w:t>проектното предложение</w:t>
      </w:r>
      <w:r w:rsidRPr="00A526EA">
        <w:rPr>
          <w:rFonts w:ascii="Times New Roman" w:eastAsia="Calibri" w:hAnsi="Times New Roman" w:cs="Times New Roman"/>
          <w:sz w:val="24"/>
          <w:szCs w:val="24"/>
        </w:rPr>
        <w:t>.</w:t>
      </w:r>
    </w:p>
    <w:p w:rsidR="0089024C" w:rsidRPr="00A526EA" w:rsidRDefault="0089024C" w:rsidP="00D65181">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За всички кандидати, за които ДДС е „невъзстановим“, то същият се счита за допустим за финансиране и може да бъде включен в общата стойност на допустимите разходи в т. „Бюджет“ на Формуляра за кандидатстване.</w:t>
      </w:r>
    </w:p>
    <w:p w:rsidR="00E77133" w:rsidRPr="00A526EA" w:rsidRDefault="0089024C" w:rsidP="00D65181">
      <w:pPr>
        <w:pStyle w:val="ListParagraph"/>
        <w:numPr>
          <w:ilvl w:val="1"/>
          <w:numId w:val="19"/>
        </w:numPr>
        <w:spacing w:before="120" w:after="120"/>
        <w:ind w:left="1276"/>
        <w:contextualSpacing w:val="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 xml:space="preserve">Посочва се стойността на </w:t>
      </w:r>
      <w:r w:rsidR="009B4CF2" w:rsidRPr="00A526EA">
        <w:rPr>
          <w:rFonts w:ascii="Times New Roman" w:eastAsia="Calibri" w:hAnsi="Times New Roman" w:cs="Times New Roman"/>
          <w:sz w:val="24"/>
          <w:szCs w:val="24"/>
        </w:rPr>
        <w:t>безвъзмездната финансова помощ от договора с</w:t>
      </w:r>
      <w:r w:rsidR="00F570D9" w:rsidRPr="00A526EA">
        <w:rPr>
          <w:rFonts w:ascii="Times New Roman" w:eastAsia="Calibri" w:hAnsi="Times New Roman" w:cs="Times New Roman"/>
          <w:sz w:val="24"/>
          <w:szCs w:val="24"/>
        </w:rPr>
        <w:t xml:space="preserve"> ЕК по програма „Цифрова Европа</w:t>
      </w:r>
      <w:r w:rsidRPr="00A526EA">
        <w:rPr>
          <w:rFonts w:ascii="Times New Roman" w:eastAsia="Calibri" w:hAnsi="Times New Roman" w:cs="Times New Roman"/>
          <w:sz w:val="24"/>
          <w:szCs w:val="24"/>
        </w:rPr>
        <w:t xml:space="preserve"> </w:t>
      </w:r>
      <w:r w:rsidR="00E77133" w:rsidRPr="00A526EA">
        <w:rPr>
          <w:rFonts w:ascii="Times New Roman" w:eastAsia="Calibri" w:hAnsi="Times New Roman" w:cs="Times New Roman"/>
          <w:b/>
          <w:sz w:val="24"/>
          <w:szCs w:val="24"/>
        </w:rPr>
        <w:t>(стрелка</w:t>
      </w:r>
      <w:r w:rsidRPr="00A526EA">
        <w:rPr>
          <w:rFonts w:ascii="Times New Roman" w:eastAsia="Calibri" w:hAnsi="Times New Roman" w:cs="Times New Roman"/>
          <w:b/>
          <w:sz w:val="24"/>
          <w:szCs w:val="24"/>
        </w:rPr>
        <w:t xml:space="preserve"> с номер</w:t>
      </w:r>
      <w:r w:rsidR="00E77133" w:rsidRPr="00A526EA">
        <w:rPr>
          <w:rFonts w:ascii="Times New Roman" w:eastAsia="Calibri" w:hAnsi="Times New Roman" w:cs="Times New Roman"/>
          <w:b/>
          <w:sz w:val="24"/>
          <w:szCs w:val="24"/>
        </w:rPr>
        <w:t xml:space="preserve"> </w:t>
      </w:r>
      <w:r w:rsidR="009B4CF2" w:rsidRPr="00A526EA">
        <w:rPr>
          <w:rFonts w:ascii="Times New Roman" w:eastAsia="Calibri" w:hAnsi="Times New Roman" w:cs="Times New Roman"/>
          <w:b/>
          <w:sz w:val="24"/>
          <w:szCs w:val="24"/>
        </w:rPr>
        <w:t>4</w:t>
      </w:r>
      <w:r w:rsidR="00E77133" w:rsidRPr="00A526EA">
        <w:rPr>
          <w:rFonts w:ascii="Times New Roman" w:eastAsia="Calibri" w:hAnsi="Times New Roman" w:cs="Times New Roman"/>
          <w:b/>
          <w:sz w:val="24"/>
          <w:szCs w:val="24"/>
        </w:rPr>
        <w:t>)</w:t>
      </w:r>
      <w:r w:rsidR="00E77133" w:rsidRPr="00A526EA">
        <w:rPr>
          <w:rFonts w:ascii="Times New Roman" w:eastAsia="Calibri" w:hAnsi="Times New Roman" w:cs="Times New Roman"/>
          <w:sz w:val="24"/>
          <w:szCs w:val="24"/>
        </w:rPr>
        <w:t xml:space="preserve">; </w:t>
      </w:r>
    </w:p>
    <w:p w:rsidR="003E15FB" w:rsidRPr="00A526EA" w:rsidRDefault="009B4CF2" w:rsidP="00D65181">
      <w:pPr>
        <w:spacing w:before="120" w:after="120"/>
        <w:jc w:val="both"/>
        <w:rPr>
          <w:rFonts w:ascii="Times New Roman" w:eastAsia="Calibri" w:hAnsi="Times New Roman" w:cs="Times New Roman"/>
          <w:b/>
          <w:sz w:val="24"/>
          <w:szCs w:val="24"/>
        </w:rPr>
      </w:pPr>
      <w:r w:rsidRPr="00A526EA">
        <w:rPr>
          <w:rFonts w:ascii="Times New Roman" w:eastAsia="Calibri" w:hAnsi="Times New Roman" w:cs="Times New Roman"/>
          <w:sz w:val="24"/>
          <w:szCs w:val="24"/>
        </w:rPr>
        <w:t xml:space="preserve">При попълване, кандидатът следва да се съобрази със </w:t>
      </w:r>
      <w:r w:rsidR="001717CE" w:rsidRPr="00A526EA">
        <w:rPr>
          <w:rFonts w:ascii="Times New Roman" w:eastAsia="Calibri" w:hAnsi="Times New Roman" w:cs="Times New Roman"/>
          <w:sz w:val="24"/>
          <w:szCs w:val="24"/>
        </w:rPr>
        <w:t xml:space="preserve">посочения </w:t>
      </w:r>
      <w:r w:rsidR="00E77133" w:rsidRPr="00A526EA">
        <w:rPr>
          <w:rFonts w:ascii="Times New Roman" w:eastAsia="Calibri" w:hAnsi="Times New Roman" w:cs="Times New Roman"/>
          <w:sz w:val="24"/>
          <w:szCs w:val="24"/>
        </w:rPr>
        <w:t xml:space="preserve">в </w:t>
      </w:r>
      <w:r w:rsidRPr="00A526EA">
        <w:rPr>
          <w:rFonts w:ascii="Times New Roman" w:eastAsia="Calibri" w:hAnsi="Times New Roman" w:cs="Times New Roman"/>
          <w:sz w:val="24"/>
          <w:szCs w:val="24"/>
        </w:rPr>
        <w:t>Условията за кандидатстване процент на съфинансиране</w:t>
      </w:r>
      <w:r w:rsidR="001717CE" w:rsidRPr="00A526EA">
        <w:rPr>
          <w:rFonts w:ascii="Times New Roman" w:eastAsia="Calibri" w:hAnsi="Times New Roman" w:cs="Times New Roman"/>
          <w:sz w:val="24"/>
          <w:szCs w:val="24"/>
        </w:rPr>
        <w:t xml:space="preserve"> на помощта </w:t>
      </w:r>
      <w:r w:rsidR="001717CE" w:rsidRPr="00A526EA">
        <w:rPr>
          <w:rFonts w:ascii="Times New Roman" w:eastAsia="Calibri" w:hAnsi="Times New Roman" w:cs="Times New Roman"/>
          <w:b/>
          <w:sz w:val="24"/>
          <w:szCs w:val="24"/>
        </w:rPr>
        <w:t>(</w:t>
      </w:r>
      <w:r w:rsidR="003E15FB" w:rsidRPr="00A526EA">
        <w:rPr>
          <w:rFonts w:ascii="Times New Roman" w:eastAsia="Calibri" w:hAnsi="Times New Roman" w:cs="Times New Roman"/>
          <w:b/>
          <w:sz w:val="24"/>
          <w:szCs w:val="24"/>
        </w:rPr>
        <w:t>ограден в зелено</w:t>
      </w:r>
      <w:r w:rsidR="001717CE" w:rsidRPr="00A526EA">
        <w:rPr>
          <w:rFonts w:ascii="Times New Roman" w:eastAsia="Calibri" w:hAnsi="Times New Roman" w:cs="Times New Roman"/>
          <w:b/>
          <w:sz w:val="24"/>
          <w:szCs w:val="24"/>
        </w:rPr>
        <w:t>)</w:t>
      </w:r>
      <w:r w:rsidR="003E15FB" w:rsidRPr="00A526EA">
        <w:rPr>
          <w:rFonts w:ascii="Times New Roman" w:eastAsia="Calibri" w:hAnsi="Times New Roman" w:cs="Times New Roman"/>
          <w:b/>
          <w:sz w:val="24"/>
          <w:szCs w:val="24"/>
        </w:rPr>
        <w:t xml:space="preserve">, </w:t>
      </w:r>
      <w:r w:rsidR="001717CE" w:rsidRPr="00A526EA">
        <w:rPr>
          <w:rFonts w:ascii="Times New Roman" w:eastAsia="Calibri" w:hAnsi="Times New Roman" w:cs="Times New Roman"/>
          <w:b/>
          <w:sz w:val="24"/>
          <w:szCs w:val="24"/>
        </w:rPr>
        <w:t xml:space="preserve">който </w:t>
      </w:r>
      <w:r w:rsidR="00D37031" w:rsidRPr="00A526EA">
        <w:rPr>
          <w:rFonts w:ascii="Times New Roman" w:eastAsia="Calibri" w:hAnsi="Times New Roman" w:cs="Times New Roman"/>
          <w:b/>
          <w:sz w:val="24"/>
          <w:szCs w:val="24"/>
        </w:rPr>
        <w:t xml:space="preserve">следва </w:t>
      </w:r>
      <w:r w:rsidR="00D37031" w:rsidRPr="00031ECE">
        <w:rPr>
          <w:rFonts w:ascii="Times New Roman" w:eastAsia="Calibri" w:hAnsi="Times New Roman" w:cs="Times New Roman"/>
          <w:b/>
          <w:sz w:val="24"/>
          <w:szCs w:val="24"/>
        </w:rPr>
        <w:t xml:space="preserve">да е </w:t>
      </w:r>
      <w:r w:rsidRPr="00D65181">
        <w:rPr>
          <w:rFonts w:ascii="Times New Roman" w:hAnsi="Times New Roman" w:cs="Times New Roman"/>
          <w:b/>
          <w:sz w:val="24"/>
          <w:szCs w:val="24"/>
        </w:rPr>
        <w:t>100%</w:t>
      </w:r>
      <w:r w:rsidRPr="00A526EA">
        <w:rPr>
          <w:rFonts w:ascii="Times New Roman" w:hAnsi="Times New Roman" w:cs="Times New Roman"/>
          <w:sz w:val="24"/>
          <w:szCs w:val="24"/>
        </w:rPr>
        <w:t>, разпределени по 50% от Програма „Цифрова Европа“ (Колона „СФ) и 50% от Програма „Научни изследвания, иновации и дигитализация за интелигентна трансформация“ 2021-2027 (Колона „Общо БФП)</w:t>
      </w:r>
      <w:r w:rsidR="003E15FB" w:rsidRPr="00A526EA">
        <w:rPr>
          <w:rFonts w:ascii="Times New Roman" w:eastAsia="Calibri" w:hAnsi="Times New Roman" w:cs="Times New Roman"/>
          <w:b/>
          <w:sz w:val="24"/>
          <w:szCs w:val="24"/>
        </w:rPr>
        <w:t xml:space="preserve">. </w:t>
      </w:r>
    </w:p>
    <w:p w:rsidR="009B4CF2" w:rsidRPr="00A526EA" w:rsidRDefault="00756080" w:rsidP="00D65181">
      <w:pPr>
        <w:spacing w:before="120" w:after="120"/>
        <w:jc w:val="both"/>
        <w:rPr>
          <w:rFonts w:ascii="Times New Roman" w:eastAsia="Calibri" w:hAnsi="Times New Roman" w:cs="Times New Roman"/>
          <w:sz w:val="24"/>
          <w:szCs w:val="24"/>
        </w:rPr>
      </w:pPr>
      <w:bookmarkStart w:id="10" w:name="_Toc39139350"/>
      <w:r w:rsidRPr="00A526EA">
        <w:rPr>
          <w:rFonts w:ascii="Times New Roman" w:eastAsia="Calibri" w:hAnsi="Times New Roman" w:cs="Times New Roman"/>
          <w:sz w:val="24"/>
          <w:szCs w:val="24"/>
        </w:rPr>
        <w:t xml:space="preserve">По отношение на </w:t>
      </w:r>
      <w:r w:rsidRPr="00A526EA">
        <w:rPr>
          <w:rFonts w:ascii="Times New Roman" w:eastAsia="Calibri" w:hAnsi="Times New Roman" w:cs="Times New Roman"/>
          <w:b/>
          <w:sz w:val="24"/>
          <w:szCs w:val="24"/>
        </w:rPr>
        <w:t xml:space="preserve">разходите от бюджетен </w:t>
      </w:r>
      <w:r w:rsidR="009B4CF2" w:rsidRPr="00A526EA">
        <w:rPr>
          <w:rFonts w:ascii="Times New Roman" w:eastAsia="Calibri" w:hAnsi="Times New Roman" w:cs="Times New Roman"/>
          <w:b/>
          <w:sz w:val="24"/>
          <w:szCs w:val="24"/>
        </w:rPr>
        <w:t>раздел</w:t>
      </w:r>
      <w:r w:rsidRPr="00A526EA">
        <w:rPr>
          <w:rFonts w:ascii="Times New Roman" w:eastAsia="Calibri" w:hAnsi="Times New Roman" w:cs="Times New Roman"/>
          <w:b/>
          <w:sz w:val="24"/>
          <w:szCs w:val="24"/>
        </w:rPr>
        <w:t xml:space="preserve"> </w:t>
      </w:r>
      <w:r w:rsidR="009B4CF2" w:rsidRPr="00A526EA">
        <w:rPr>
          <w:rFonts w:ascii="Times New Roman" w:eastAsia="Calibri" w:hAnsi="Times New Roman" w:cs="Times New Roman"/>
          <w:b/>
          <w:sz w:val="24"/>
          <w:szCs w:val="24"/>
        </w:rPr>
        <w:t>9</w:t>
      </w:r>
      <w:r w:rsidRPr="00A526EA">
        <w:rPr>
          <w:rFonts w:ascii="Times New Roman" w:eastAsia="Calibri" w:hAnsi="Times New Roman" w:cs="Times New Roman"/>
          <w:b/>
          <w:sz w:val="24"/>
          <w:szCs w:val="24"/>
        </w:rPr>
        <w:t xml:space="preserve"> „Непреки разходи“,</w:t>
      </w:r>
      <w:r w:rsidRPr="00A526EA">
        <w:rPr>
          <w:rFonts w:ascii="Times New Roman" w:eastAsia="Calibri" w:hAnsi="Times New Roman" w:cs="Times New Roman"/>
          <w:sz w:val="24"/>
          <w:szCs w:val="24"/>
        </w:rPr>
        <w:t xml:space="preserve"> при залагане на съответните стойности (ако е приложимо) кандидатите следва да имат предвид заложеното в </w:t>
      </w:r>
      <w:r w:rsidR="009B4CF2" w:rsidRPr="00A526EA">
        <w:rPr>
          <w:rFonts w:ascii="Times New Roman" w:eastAsia="Calibri" w:hAnsi="Times New Roman" w:cs="Times New Roman"/>
          <w:sz w:val="24"/>
          <w:szCs w:val="24"/>
        </w:rPr>
        <w:t>Условията за кандидатстване</w:t>
      </w:r>
      <w:r w:rsidR="00B526E6" w:rsidRPr="00A526EA">
        <w:rPr>
          <w:rFonts w:ascii="Times New Roman" w:eastAsia="Calibri" w:hAnsi="Times New Roman" w:cs="Times New Roman"/>
          <w:sz w:val="24"/>
          <w:szCs w:val="24"/>
        </w:rPr>
        <w:t xml:space="preserve"> </w:t>
      </w:r>
      <w:r w:rsidRPr="00A526EA">
        <w:rPr>
          <w:rFonts w:ascii="Times New Roman" w:eastAsia="Calibri" w:hAnsi="Times New Roman" w:cs="Times New Roman"/>
          <w:sz w:val="24"/>
          <w:szCs w:val="24"/>
        </w:rPr>
        <w:t xml:space="preserve">процентно ограничение </w:t>
      </w:r>
      <w:r w:rsidR="007C0B5A">
        <w:rPr>
          <w:rFonts w:ascii="Times New Roman" w:eastAsia="Calibri" w:hAnsi="Times New Roman" w:cs="Times New Roman"/>
          <w:sz w:val="24"/>
          <w:szCs w:val="24"/>
        </w:rPr>
        <w:t>–</w:t>
      </w:r>
      <w:r w:rsidRPr="00A526EA">
        <w:rPr>
          <w:rFonts w:ascii="Times New Roman" w:eastAsia="Calibri" w:hAnsi="Times New Roman" w:cs="Times New Roman"/>
          <w:sz w:val="24"/>
          <w:szCs w:val="24"/>
        </w:rPr>
        <w:t xml:space="preserve"> </w:t>
      </w:r>
      <w:r w:rsidR="007C0B5A">
        <w:rPr>
          <w:rFonts w:ascii="Times New Roman" w:eastAsia="Calibri" w:hAnsi="Times New Roman" w:cs="Times New Roman"/>
          <w:sz w:val="24"/>
          <w:szCs w:val="24"/>
        </w:rPr>
        <w:t xml:space="preserve">до </w:t>
      </w:r>
      <w:r w:rsidR="009B4CF2" w:rsidRPr="00A526EA">
        <w:rPr>
          <w:rFonts w:ascii="Times New Roman" w:eastAsia="Calibri" w:hAnsi="Times New Roman" w:cs="Times New Roman"/>
          <w:sz w:val="24"/>
          <w:szCs w:val="24"/>
        </w:rPr>
        <w:t>7% от допустимите разходи.</w:t>
      </w:r>
    </w:p>
    <w:p w:rsidR="009B4CF2" w:rsidRPr="00A526EA" w:rsidRDefault="009B4CF2" w:rsidP="00D65181">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i/>
          <w:sz w:val="24"/>
          <w:szCs w:val="24"/>
        </w:rPr>
        <w:t>Непреките разходи за организация и управление на проекта се предоставят под формата на финансиране с единна ставка, в съответствие с чл. 54, буква (а) от Регламент (ЕС) 2021/1060.</w:t>
      </w:r>
    </w:p>
    <w:p w:rsidR="009B4CF2" w:rsidRPr="00A526EA" w:rsidRDefault="009B4CF2" w:rsidP="00D65181">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b/>
          <w:sz w:val="24"/>
          <w:szCs w:val="24"/>
        </w:rPr>
        <w:t>ВАЖНО:</w:t>
      </w:r>
      <w:r w:rsidRPr="00A526EA">
        <w:rPr>
          <w:rFonts w:ascii="Times New Roman" w:eastAsia="Calibri" w:hAnsi="Times New Roman" w:cs="Times New Roman"/>
          <w:sz w:val="24"/>
          <w:szCs w:val="24"/>
        </w:rPr>
        <w:t xml:space="preserve"> Бюджетът във Формуляра за кандидатстване трябва да отразява допустимите разходи, които са свързани с изпълнението на проектното предложение. </w:t>
      </w:r>
    </w:p>
    <w:p w:rsidR="001717CE" w:rsidRPr="00A526EA" w:rsidRDefault="001717CE" w:rsidP="00D65181">
      <w:pPr>
        <w:spacing w:before="120" w:after="120"/>
        <w:jc w:val="both"/>
        <w:rPr>
          <w:rFonts w:ascii="Times New Roman" w:eastAsia="Calibri" w:hAnsi="Times New Roman" w:cs="Times New Roman"/>
          <w:sz w:val="24"/>
          <w:szCs w:val="24"/>
        </w:rPr>
      </w:pPr>
    </w:p>
    <w:p w:rsidR="00D116B0" w:rsidRPr="00A526EA" w:rsidRDefault="00D116B0" w:rsidP="00973B39">
      <w:pPr>
        <w:pStyle w:val="ListParagraph"/>
        <w:keepNext/>
        <w:numPr>
          <w:ilvl w:val="0"/>
          <w:numId w:val="24"/>
        </w:numPr>
        <w:spacing w:before="240" w:after="240" w:line="240" w:lineRule="auto"/>
        <w:ind w:left="714" w:hanging="357"/>
        <w:contextualSpacing w:val="0"/>
        <w:jc w:val="both"/>
        <w:outlineLvl w:val="0"/>
        <w:rPr>
          <w:rFonts w:ascii="Times New Roman" w:eastAsia="Calibri" w:hAnsi="Times New Roman" w:cs="Times New Roman"/>
          <w:b/>
          <w:bCs/>
          <w:smallCaps/>
          <w:kern w:val="28"/>
          <w:sz w:val="32"/>
          <w:szCs w:val="20"/>
        </w:rPr>
      </w:pPr>
      <w:bookmarkStart w:id="11" w:name="_Toc238806816"/>
      <w:r w:rsidRPr="00A526EA">
        <w:rPr>
          <w:rFonts w:ascii="Times New Roman" w:eastAsia="Calibri" w:hAnsi="Times New Roman" w:cs="Times New Roman"/>
          <w:b/>
          <w:bCs/>
          <w:smallCaps/>
          <w:kern w:val="28"/>
          <w:sz w:val="32"/>
          <w:szCs w:val="20"/>
        </w:rPr>
        <w:t>Финансова информация –</w:t>
      </w:r>
      <w:r w:rsidR="007E38BA" w:rsidRPr="00A526EA">
        <w:rPr>
          <w:rFonts w:ascii="Times New Roman" w:eastAsia="Calibri" w:hAnsi="Times New Roman" w:cs="Times New Roman"/>
          <w:b/>
          <w:bCs/>
          <w:smallCaps/>
          <w:kern w:val="28"/>
          <w:sz w:val="32"/>
          <w:szCs w:val="20"/>
        </w:rPr>
        <w:t xml:space="preserve"> </w:t>
      </w:r>
      <w:r w:rsidRPr="00A526EA">
        <w:rPr>
          <w:rFonts w:ascii="Times New Roman" w:eastAsia="Calibri" w:hAnsi="Times New Roman" w:cs="Times New Roman"/>
          <w:b/>
          <w:bCs/>
          <w:smallCaps/>
          <w:kern w:val="28"/>
          <w:sz w:val="32"/>
          <w:szCs w:val="20"/>
        </w:rPr>
        <w:t xml:space="preserve">източници на финансиране (в </w:t>
      </w:r>
      <w:r w:rsidR="003051B6">
        <w:rPr>
          <w:rFonts w:ascii="Times New Roman" w:eastAsia="Calibri" w:hAnsi="Times New Roman" w:cs="Times New Roman"/>
          <w:b/>
          <w:bCs/>
          <w:smallCaps/>
          <w:kern w:val="28"/>
          <w:sz w:val="32"/>
          <w:szCs w:val="20"/>
        </w:rPr>
        <w:t>ЕВРО</w:t>
      </w:r>
      <w:r w:rsidRPr="00A526EA">
        <w:rPr>
          <w:rFonts w:ascii="Times New Roman" w:eastAsia="Calibri" w:hAnsi="Times New Roman" w:cs="Times New Roman"/>
          <w:b/>
          <w:bCs/>
          <w:smallCaps/>
          <w:kern w:val="28"/>
          <w:sz w:val="32"/>
          <w:szCs w:val="20"/>
        </w:rPr>
        <w:t>)</w:t>
      </w:r>
      <w:bookmarkEnd w:id="11"/>
    </w:p>
    <w:p w:rsidR="00702CCF" w:rsidRPr="00D65181" w:rsidRDefault="007E38BA" w:rsidP="00D65181">
      <w:pPr>
        <w:spacing w:before="120" w:after="120"/>
        <w:jc w:val="both"/>
        <w:rPr>
          <w:rFonts w:ascii="Times New Roman" w:hAnsi="Times New Roman" w:cs="Times New Roman"/>
          <w:sz w:val="24"/>
          <w:szCs w:val="24"/>
        </w:rPr>
      </w:pPr>
      <w:r w:rsidRPr="00D65181">
        <w:rPr>
          <w:rFonts w:ascii="Times New Roman" w:hAnsi="Times New Roman" w:cs="Times New Roman"/>
          <w:sz w:val="24"/>
          <w:szCs w:val="24"/>
        </w:rPr>
        <w:t>В тази секция кандидатите не следва да попълват никаква информация.</w:t>
      </w:r>
    </w:p>
    <w:p w:rsidR="004C02FD" w:rsidRPr="00A526EA" w:rsidRDefault="00C65636" w:rsidP="00973B39">
      <w:pPr>
        <w:pStyle w:val="ListParagraph"/>
        <w:keepNext/>
        <w:numPr>
          <w:ilvl w:val="0"/>
          <w:numId w:val="24"/>
        </w:numPr>
        <w:spacing w:before="240" w:after="240" w:line="240" w:lineRule="auto"/>
        <w:ind w:left="714" w:hanging="357"/>
        <w:contextualSpacing w:val="0"/>
        <w:jc w:val="both"/>
        <w:outlineLvl w:val="0"/>
        <w:rPr>
          <w:rFonts w:ascii="Times New Roman" w:eastAsia="Calibri" w:hAnsi="Times New Roman" w:cs="Times New Roman"/>
          <w:b/>
          <w:bCs/>
          <w:smallCaps/>
          <w:kern w:val="28"/>
          <w:sz w:val="32"/>
          <w:szCs w:val="20"/>
        </w:rPr>
      </w:pPr>
      <w:bookmarkStart w:id="12" w:name="_Toc238806817"/>
      <w:r w:rsidRPr="00A526EA">
        <w:rPr>
          <w:rFonts w:ascii="Times New Roman" w:eastAsia="Calibri" w:hAnsi="Times New Roman" w:cs="Times New Roman"/>
          <w:b/>
          <w:bCs/>
          <w:smallCaps/>
          <w:kern w:val="28"/>
          <w:sz w:val="32"/>
          <w:szCs w:val="20"/>
        </w:rPr>
        <w:t xml:space="preserve">Финансова информация – финансиране по организация (в </w:t>
      </w:r>
      <w:r w:rsidR="003051B6">
        <w:rPr>
          <w:rFonts w:ascii="Times New Roman" w:eastAsia="Calibri" w:hAnsi="Times New Roman" w:cs="Times New Roman"/>
          <w:b/>
          <w:bCs/>
          <w:smallCaps/>
          <w:kern w:val="28"/>
          <w:sz w:val="32"/>
          <w:szCs w:val="20"/>
        </w:rPr>
        <w:t>ЕВРО</w:t>
      </w:r>
      <w:r w:rsidRPr="00A526EA">
        <w:rPr>
          <w:rFonts w:ascii="Times New Roman" w:eastAsia="Calibri" w:hAnsi="Times New Roman" w:cs="Times New Roman"/>
          <w:b/>
          <w:bCs/>
          <w:smallCaps/>
          <w:kern w:val="28"/>
          <w:sz w:val="32"/>
          <w:szCs w:val="20"/>
        </w:rPr>
        <w:t>)</w:t>
      </w:r>
      <w:bookmarkEnd w:id="12"/>
    </w:p>
    <w:p w:rsidR="00854CB0" w:rsidRPr="00D65181" w:rsidRDefault="00D468D4" w:rsidP="00D65181">
      <w:pPr>
        <w:spacing w:before="120" w:after="120"/>
        <w:jc w:val="both"/>
        <w:rPr>
          <w:rFonts w:ascii="Times New Roman" w:hAnsi="Times New Roman" w:cs="Times New Roman"/>
          <w:sz w:val="24"/>
          <w:szCs w:val="24"/>
        </w:rPr>
      </w:pPr>
      <w:r w:rsidRPr="00D65181">
        <w:rPr>
          <w:rFonts w:ascii="Times New Roman" w:hAnsi="Times New Roman" w:cs="Times New Roman"/>
          <w:sz w:val="24"/>
          <w:szCs w:val="24"/>
        </w:rPr>
        <w:t xml:space="preserve">В тази </w:t>
      </w:r>
      <w:r w:rsidR="004D2E5A" w:rsidRPr="00D65181">
        <w:rPr>
          <w:rFonts w:ascii="Times New Roman" w:hAnsi="Times New Roman" w:cs="Times New Roman"/>
          <w:sz w:val="24"/>
          <w:szCs w:val="24"/>
        </w:rPr>
        <w:t>секция</w:t>
      </w:r>
      <w:r w:rsidRPr="00D65181">
        <w:rPr>
          <w:rFonts w:ascii="Times New Roman" w:hAnsi="Times New Roman" w:cs="Times New Roman"/>
          <w:sz w:val="24"/>
          <w:szCs w:val="24"/>
        </w:rPr>
        <w:t xml:space="preserve"> кандидатите не следва да попълват никаква информация.</w:t>
      </w:r>
    </w:p>
    <w:p w:rsidR="00B117CA" w:rsidRPr="00A526EA" w:rsidRDefault="00B117CA" w:rsidP="00973B39">
      <w:pPr>
        <w:pStyle w:val="ListParagraph"/>
        <w:keepNext/>
        <w:numPr>
          <w:ilvl w:val="0"/>
          <w:numId w:val="24"/>
        </w:numPr>
        <w:spacing w:before="240" w:after="240" w:line="240" w:lineRule="auto"/>
        <w:ind w:left="714" w:hanging="357"/>
        <w:contextualSpacing w:val="0"/>
        <w:jc w:val="both"/>
        <w:outlineLvl w:val="0"/>
        <w:rPr>
          <w:rFonts w:ascii="Times New Roman" w:eastAsia="Calibri" w:hAnsi="Times New Roman" w:cs="Times New Roman"/>
          <w:b/>
          <w:bCs/>
          <w:smallCaps/>
          <w:kern w:val="28"/>
          <w:sz w:val="32"/>
          <w:szCs w:val="20"/>
        </w:rPr>
      </w:pPr>
      <w:bookmarkStart w:id="13" w:name="_Toc238806818"/>
      <w:r w:rsidRPr="00A526EA">
        <w:rPr>
          <w:rFonts w:ascii="Times New Roman" w:eastAsia="Calibri" w:hAnsi="Times New Roman" w:cs="Times New Roman"/>
          <w:b/>
          <w:bCs/>
          <w:smallCaps/>
          <w:kern w:val="28"/>
          <w:sz w:val="32"/>
          <w:szCs w:val="20"/>
        </w:rPr>
        <w:lastRenderedPageBreak/>
        <w:t>Екип</w:t>
      </w:r>
      <w:bookmarkEnd w:id="13"/>
    </w:p>
    <w:p w:rsidR="00DA3CA4" w:rsidRPr="00D65181" w:rsidRDefault="00DA3CA4" w:rsidP="00D65181">
      <w:pPr>
        <w:spacing w:before="120" w:after="120"/>
        <w:jc w:val="both"/>
        <w:rPr>
          <w:rFonts w:ascii="Times New Roman" w:hAnsi="Times New Roman" w:cs="Times New Roman"/>
          <w:sz w:val="24"/>
          <w:szCs w:val="24"/>
        </w:rPr>
      </w:pPr>
      <w:r w:rsidRPr="00D65181">
        <w:rPr>
          <w:rFonts w:ascii="Times New Roman" w:hAnsi="Times New Roman" w:cs="Times New Roman"/>
          <w:sz w:val="24"/>
          <w:szCs w:val="24"/>
        </w:rPr>
        <w:t xml:space="preserve">В тази секция кандидатът следва да попълни информация относно членовете/длъжностите на екипа, така </w:t>
      </w:r>
      <w:r w:rsidR="00C158E1" w:rsidRPr="00D65181">
        <w:rPr>
          <w:rFonts w:ascii="Times New Roman" w:hAnsi="Times New Roman" w:cs="Times New Roman"/>
          <w:sz w:val="24"/>
          <w:szCs w:val="24"/>
        </w:rPr>
        <w:t>както са определени и посочени</w:t>
      </w:r>
      <w:r w:rsidRPr="00D65181">
        <w:rPr>
          <w:rFonts w:ascii="Times New Roman" w:hAnsi="Times New Roman" w:cs="Times New Roman"/>
          <w:sz w:val="24"/>
          <w:szCs w:val="24"/>
        </w:rPr>
        <w:t xml:space="preserve"> </w:t>
      </w:r>
      <w:r w:rsidR="00C158E1" w:rsidRPr="00D65181">
        <w:rPr>
          <w:rFonts w:ascii="Times New Roman" w:hAnsi="Times New Roman" w:cs="Times New Roman"/>
          <w:sz w:val="24"/>
          <w:szCs w:val="24"/>
        </w:rPr>
        <w:t xml:space="preserve">в сключения договор с ЕК по процедура </w:t>
      </w:r>
      <w:r w:rsidR="0010055F" w:rsidRPr="00D65181">
        <w:rPr>
          <w:rFonts w:ascii="Times New Roman" w:hAnsi="Times New Roman" w:cs="Times New Roman"/>
          <w:sz w:val="24"/>
          <w:szCs w:val="24"/>
        </w:rPr>
        <w:t>DIGITAL-2025-EDIH-EU-EEA-08-CONSOLIDATION-STEP Consolidation of the Network of European Digital Innovation Hubs (EDIHs with reinforced AI focus)</w:t>
      </w:r>
      <w:r w:rsidR="00C158E1" w:rsidRPr="00D65181">
        <w:rPr>
          <w:rFonts w:ascii="Times New Roman" w:hAnsi="Times New Roman" w:cs="Times New Roman"/>
          <w:sz w:val="24"/>
          <w:szCs w:val="24"/>
        </w:rPr>
        <w:t xml:space="preserve"> на Програма „Цифрова Европа“ </w:t>
      </w:r>
      <w:r w:rsidRPr="00D65181">
        <w:rPr>
          <w:rFonts w:ascii="Times New Roman" w:hAnsi="Times New Roman" w:cs="Times New Roman"/>
          <w:sz w:val="24"/>
          <w:szCs w:val="24"/>
        </w:rPr>
        <w:t xml:space="preserve">и/или последващи изменения в него, ако е приложимо. </w:t>
      </w:r>
    </w:p>
    <w:p w:rsidR="00C158E1" w:rsidRPr="00A526EA" w:rsidRDefault="00C158E1" w:rsidP="00D65181">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 xml:space="preserve">При </w:t>
      </w:r>
      <w:r w:rsidRPr="00D65181">
        <w:rPr>
          <w:rFonts w:ascii="Times New Roman" w:hAnsi="Times New Roman" w:cs="Times New Roman"/>
          <w:sz w:val="24"/>
          <w:szCs w:val="24"/>
        </w:rPr>
        <w:t>отваряне</w:t>
      </w:r>
      <w:r w:rsidRPr="00A526EA">
        <w:rPr>
          <w:rFonts w:ascii="Times New Roman" w:eastAsia="Calibri" w:hAnsi="Times New Roman" w:cs="Times New Roman"/>
          <w:sz w:val="24"/>
          <w:szCs w:val="24"/>
        </w:rPr>
        <w:t xml:space="preserve"> на раздел 10 „Екип“ ще се визуализира следният прозорец:</w:t>
      </w:r>
    </w:p>
    <w:p w:rsidR="00DA3CA4" w:rsidRPr="00A526EA" w:rsidRDefault="00C158E1" w:rsidP="00D65181">
      <w:pPr>
        <w:tabs>
          <w:tab w:val="left" w:pos="945"/>
        </w:tabs>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noProof/>
          <w:sz w:val="24"/>
          <w:szCs w:val="24"/>
          <w:lang w:val="en-US"/>
        </w:rPr>
        <mc:AlternateContent>
          <mc:Choice Requires="wps">
            <w:drawing>
              <wp:anchor distT="0" distB="0" distL="114300" distR="114300" simplePos="0" relativeHeight="251714560" behindDoc="0" locked="0" layoutInCell="1" allowOverlap="1" wp14:anchorId="13A1E258" wp14:editId="44750862">
                <wp:simplePos x="0" y="0"/>
                <wp:positionH relativeFrom="column">
                  <wp:posOffset>122555</wp:posOffset>
                </wp:positionH>
                <wp:positionV relativeFrom="paragraph">
                  <wp:posOffset>607695</wp:posOffset>
                </wp:positionV>
                <wp:extent cx="768350" cy="285750"/>
                <wp:effectExtent l="0" t="0" r="12700" b="19050"/>
                <wp:wrapNone/>
                <wp:docPr id="30" name="Oval 30"/>
                <wp:cNvGraphicFramePr/>
                <a:graphic xmlns:a="http://schemas.openxmlformats.org/drawingml/2006/main">
                  <a:graphicData uri="http://schemas.microsoft.com/office/word/2010/wordprocessingShape">
                    <wps:wsp>
                      <wps:cNvSpPr/>
                      <wps:spPr>
                        <a:xfrm>
                          <a:off x="0" y="0"/>
                          <a:ext cx="768350" cy="285750"/>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7385B34" id="Oval 30" o:spid="_x0000_s1026" style="position:absolute;margin-left:9.65pt;margin-top:47.85pt;width:60.5pt;height:22.5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" filled="f" strokecolor="#c0504d [3205]" strokeweight="2pt"/>
            </w:pict>
          </mc:Fallback>
        </mc:AlternateContent>
      </w:r>
      <w:r w:rsidR="00DA3CA4" w:rsidRPr="00A526EA">
        <w:rPr>
          <w:rFonts w:ascii="Times New Roman" w:eastAsia="Calibri" w:hAnsi="Times New Roman" w:cs="Times New Roman"/>
          <w:noProof/>
          <w:sz w:val="24"/>
          <w:szCs w:val="24"/>
          <w:lang w:val="en-US"/>
        </w:rPr>
        <w:drawing>
          <wp:inline distT="0" distB="0" distL="0" distR="0" wp14:anchorId="58CF7D34" wp14:editId="2B03196C">
            <wp:extent cx="5734834" cy="844029"/>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extLst>
                        <a:ext uri="{28A0092B-C50C-407E-A947-70E740481C1C}">
                          <a14:useLocalDpi xmlns:a14="http://schemas.microsoft.com/office/drawing/2010/main"/>
                        </a:ext>
                      </a:extLst>
                    </a:blip>
                    <a:srcRect/>
                    <a:stretch/>
                  </pic:blipFill>
                  <pic:spPr bwMode="auto">
                    <a:xfrm>
                      <a:off x="0" y="0"/>
                      <a:ext cx="5790102" cy="852163"/>
                    </a:xfrm>
                    <a:prstGeom prst="rect">
                      <a:avLst/>
                    </a:prstGeom>
                    <a:ln>
                      <a:noFill/>
                    </a:ln>
                    <a:extLst>
                      <a:ext uri="{53640926-AAD7-44D8-BBD7-CCE9431645EC}">
                        <a14:shadowObscured xmlns:a14="http://schemas.microsoft.com/office/drawing/2010/main"/>
                      </a:ext>
                    </a:extLst>
                  </pic:spPr>
                </pic:pic>
              </a:graphicData>
            </a:graphic>
          </wp:inline>
        </w:drawing>
      </w:r>
    </w:p>
    <w:p w:rsidR="00C158E1" w:rsidRPr="00A526EA" w:rsidRDefault="00C158E1" w:rsidP="00D65181">
      <w:pPr>
        <w:tabs>
          <w:tab w:val="left" w:pos="945"/>
        </w:tabs>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 xml:space="preserve">След натискане на бутон добави се визуализира прозорец, в който следва да попълните информация за съответния член на екипа по проекта. </w:t>
      </w:r>
    </w:p>
    <w:p w:rsidR="00C158E1" w:rsidRPr="00A526EA" w:rsidRDefault="00C158E1" w:rsidP="00D65181">
      <w:pPr>
        <w:spacing w:before="120" w:after="120"/>
        <w:rPr>
          <w:rFonts w:ascii="Times New Roman" w:eastAsia="Calibri" w:hAnsi="Times New Roman" w:cs="Times New Roman"/>
          <w:sz w:val="24"/>
          <w:szCs w:val="24"/>
        </w:rPr>
      </w:pPr>
      <w:r w:rsidRPr="00A526EA">
        <w:rPr>
          <w:rFonts w:ascii="Times New Roman" w:hAnsi="Times New Roman" w:cs="Times New Roman"/>
          <w:noProof/>
          <w:lang w:val="en-US"/>
        </w:rPr>
        <w:drawing>
          <wp:inline distT="0" distB="0" distL="0" distR="0" wp14:anchorId="30F2FC6F" wp14:editId="74CAEAA3">
            <wp:extent cx="5226050" cy="20383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5226050" cy="2038350"/>
                    </a:xfrm>
                    <a:prstGeom prst="rect">
                      <a:avLst/>
                    </a:prstGeom>
                    <a:ln>
                      <a:noFill/>
                    </a:ln>
                    <a:extLst>
                      <a:ext uri="{53640926-AAD7-44D8-BBD7-CCE9431645EC}">
                        <a14:shadowObscured xmlns:a14="http://schemas.microsoft.com/office/drawing/2010/main"/>
                      </a:ext>
                    </a:extLst>
                  </pic:spPr>
                </pic:pic>
              </a:graphicData>
            </a:graphic>
          </wp:inline>
        </w:drawing>
      </w:r>
    </w:p>
    <w:p w:rsidR="00C158E1" w:rsidRPr="00A526EA" w:rsidRDefault="00C158E1" w:rsidP="00D65181">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 xml:space="preserve">В случай че в сключения договор с ЕК по процедура </w:t>
      </w:r>
      <w:r w:rsidR="008014D9" w:rsidRPr="008014D9">
        <w:rPr>
          <w:rFonts w:ascii="Times New Roman" w:eastAsia="Calibri" w:hAnsi="Times New Roman" w:cs="Times New Roman"/>
          <w:sz w:val="24"/>
          <w:szCs w:val="24"/>
        </w:rPr>
        <w:t>DIGITAL-2025-EDIH-EU-EEA-08-CONSOLIDATION-STEP Consolidation of the Network of European Digital Innovation Hubs (EDIHs with reinforced AI focus)</w:t>
      </w:r>
      <w:r w:rsidRPr="00A526EA">
        <w:rPr>
          <w:rFonts w:ascii="Times New Roman" w:eastAsia="Calibri" w:hAnsi="Times New Roman" w:cs="Times New Roman"/>
          <w:sz w:val="24"/>
          <w:szCs w:val="24"/>
        </w:rPr>
        <w:t xml:space="preserve"> на Програма „Цифрова Европа“ е посочена само длъжност, поле Име по документ за самоличност (до 100 символа), поле „Телефон“ и поле „Е-mail“ не следва да бъдат попълвани.</w:t>
      </w:r>
    </w:p>
    <w:p w:rsidR="009239AA" w:rsidRPr="002F162B" w:rsidRDefault="000F08E1" w:rsidP="00973B39">
      <w:pPr>
        <w:pStyle w:val="ListParagraph"/>
        <w:keepNext/>
        <w:numPr>
          <w:ilvl w:val="0"/>
          <w:numId w:val="24"/>
        </w:numPr>
        <w:spacing w:before="240" w:after="240" w:line="240" w:lineRule="auto"/>
        <w:ind w:left="714" w:hanging="357"/>
        <w:contextualSpacing w:val="0"/>
        <w:jc w:val="both"/>
        <w:outlineLvl w:val="0"/>
        <w:rPr>
          <w:rFonts w:ascii="Times New Roman" w:eastAsia="Calibri" w:hAnsi="Times New Roman" w:cs="Times New Roman"/>
          <w:b/>
          <w:bCs/>
          <w:smallCaps/>
          <w:kern w:val="28"/>
          <w:sz w:val="32"/>
          <w:szCs w:val="20"/>
        </w:rPr>
      </w:pPr>
      <w:bookmarkStart w:id="14" w:name="_Toc238806819"/>
      <w:r w:rsidRPr="002F162B">
        <w:rPr>
          <w:rFonts w:ascii="Times New Roman" w:eastAsia="Calibri" w:hAnsi="Times New Roman" w:cs="Times New Roman"/>
          <w:b/>
          <w:bCs/>
          <w:smallCaps/>
          <w:kern w:val="28"/>
          <w:sz w:val="32"/>
          <w:szCs w:val="20"/>
        </w:rPr>
        <w:t>До</w:t>
      </w:r>
      <w:r w:rsidR="009239AA" w:rsidRPr="002F162B">
        <w:rPr>
          <w:rFonts w:ascii="Times New Roman" w:eastAsia="Calibri" w:hAnsi="Times New Roman" w:cs="Times New Roman"/>
          <w:b/>
          <w:bCs/>
          <w:smallCaps/>
          <w:kern w:val="28"/>
          <w:sz w:val="32"/>
          <w:szCs w:val="20"/>
        </w:rPr>
        <w:t>пълнителна информация, необходима за оценка на проектното предложение</w:t>
      </w:r>
      <w:bookmarkEnd w:id="10"/>
      <w:bookmarkEnd w:id="14"/>
      <w:r w:rsidR="009239AA" w:rsidRPr="002F162B">
        <w:rPr>
          <w:rFonts w:ascii="Times New Roman" w:eastAsia="Calibri" w:hAnsi="Times New Roman" w:cs="Times New Roman"/>
          <w:b/>
          <w:bCs/>
          <w:smallCaps/>
          <w:kern w:val="28"/>
          <w:sz w:val="32"/>
          <w:szCs w:val="20"/>
        </w:rPr>
        <w:t xml:space="preserve"> </w:t>
      </w:r>
    </w:p>
    <w:p w:rsidR="00CF009D" w:rsidRDefault="000F08E1" w:rsidP="00C014D9">
      <w:pPr>
        <w:tabs>
          <w:tab w:val="left" w:pos="945"/>
        </w:tabs>
        <w:spacing w:before="120" w:after="120"/>
        <w:jc w:val="both"/>
        <w:rPr>
          <w:rFonts w:ascii="Times New Roman" w:eastAsia="Times New Roman" w:hAnsi="Times New Roman" w:cs="Times New Roman"/>
          <w:sz w:val="24"/>
          <w:szCs w:val="20"/>
          <w:lang w:eastAsia="en-GB"/>
        </w:rPr>
      </w:pPr>
      <w:r w:rsidRPr="00A526EA">
        <w:rPr>
          <w:rFonts w:ascii="Times New Roman" w:eastAsia="Times New Roman" w:hAnsi="Times New Roman" w:cs="Times New Roman"/>
          <w:sz w:val="24"/>
          <w:szCs w:val="20"/>
          <w:lang w:eastAsia="en-GB"/>
        </w:rPr>
        <w:t xml:space="preserve">При отварянето на раздел </w:t>
      </w:r>
      <w:r w:rsidR="007E38BA" w:rsidRPr="00A526EA">
        <w:rPr>
          <w:rFonts w:ascii="Times New Roman" w:eastAsia="Times New Roman" w:hAnsi="Times New Roman" w:cs="Times New Roman"/>
          <w:sz w:val="24"/>
          <w:szCs w:val="20"/>
          <w:lang w:eastAsia="en-GB"/>
        </w:rPr>
        <w:t>11</w:t>
      </w:r>
      <w:r w:rsidR="009239AA" w:rsidRPr="00A526EA">
        <w:rPr>
          <w:rFonts w:ascii="Times New Roman" w:eastAsia="Times New Roman" w:hAnsi="Times New Roman" w:cs="Times New Roman"/>
          <w:sz w:val="24"/>
          <w:szCs w:val="20"/>
          <w:lang w:eastAsia="en-GB"/>
        </w:rPr>
        <w:t xml:space="preserve"> „Допълнителна информация</w:t>
      </w:r>
      <w:r w:rsidR="00263379" w:rsidRPr="00A526EA">
        <w:rPr>
          <w:rFonts w:ascii="Times New Roman" w:hAnsi="Times New Roman" w:cs="Times New Roman"/>
        </w:rPr>
        <w:t xml:space="preserve">, </w:t>
      </w:r>
      <w:r w:rsidR="00263379" w:rsidRPr="00A526EA">
        <w:rPr>
          <w:rFonts w:ascii="Times New Roman" w:eastAsia="Times New Roman" w:hAnsi="Times New Roman" w:cs="Times New Roman"/>
          <w:sz w:val="24"/>
          <w:szCs w:val="20"/>
          <w:lang w:eastAsia="en-GB"/>
        </w:rPr>
        <w:t>необходима за оценка на проектното предложение“</w:t>
      </w:r>
      <w:r w:rsidR="009239AA" w:rsidRPr="00A526EA">
        <w:rPr>
          <w:rFonts w:ascii="Times New Roman" w:eastAsia="Times New Roman" w:hAnsi="Times New Roman" w:cs="Times New Roman"/>
          <w:sz w:val="24"/>
          <w:szCs w:val="20"/>
          <w:lang w:eastAsia="en-GB"/>
        </w:rPr>
        <w:t>, се визуализира следният прозорец</w:t>
      </w:r>
      <w:r w:rsidR="00717756" w:rsidRPr="00A526EA">
        <w:rPr>
          <w:rFonts w:ascii="Times New Roman" w:eastAsia="Times New Roman" w:hAnsi="Times New Roman" w:cs="Times New Roman"/>
          <w:sz w:val="24"/>
          <w:szCs w:val="20"/>
          <w:lang w:eastAsia="en-GB"/>
        </w:rPr>
        <w:t xml:space="preserve">, съдържащ </w:t>
      </w:r>
      <w:r w:rsidR="00EB3646" w:rsidRPr="00A526EA">
        <w:rPr>
          <w:rFonts w:ascii="Times New Roman" w:eastAsia="Times New Roman" w:hAnsi="Times New Roman" w:cs="Times New Roman"/>
          <w:sz w:val="24"/>
          <w:szCs w:val="20"/>
          <w:lang w:eastAsia="en-GB"/>
        </w:rPr>
        <w:t xml:space="preserve">задължителни за попълване </w:t>
      </w:r>
      <w:r w:rsidR="004D790C" w:rsidRPr="00A526EA">
        <w:rPr>
          <w:rFonts w:ascii="Times New Roman" w:eastAsia="Times New Roman" w:hAnsi="Times New Roman" w:cs="Times New Roman"/>
          <w:sz w:val="24"/>
          <w:szCs w:val="20"/>
          <w:lang w:eastAsia="en-GB"/>
        </w:rPr>
        <w:t>допълнителн</w:t>
      </w:r>
      <w:r w:rsidR="00E43F97" w:rsidRPr="00A526EA">
        <w:rPr>
          <w:rFonts w:ascii="Times New Roman" w:eastAsia="Times New Roman" w:hAnsi="Times New Roman" w:cs="Times New Roman"/>
          <w:sz w:val="24"/>
          <w:szCs w:val="20"/>
          <w:lang w:eastAsia="en-GB"/>
        </w:rPr>
        <w:t>и полета</w:t>
      </w:r>
      <w:r w:rsidR="00946C0E" w:rsidRPr="00A526EA">
        <w:rPr>
          <w:rFonts w:ascii="Times New Roman" w:eastAsia="Times New Roman" w:hAnsi="Times New Roman" w:cs="Times New Roman"/>
          <w:sz w:val="24"/>
          <w:szCs w:val="20"/>
          <w:lang w:eastAsia="en-GB"/>
        </w:rPr>
        <w:t>,</w:t>
      </w:r>
      <w:r w:rsidR="004D790C" w:rsidRPr="00A526EA">
        <w:rPr>
          <w:rFonts w:ascii="Times New Roman" w:eastAsia="Times New Roman" w:hAnsi="Times New Roman" w:cs="Times New Roman"/>
          <w:sz w:val="24"/>
          <w:szCs w:val="20"/>
          <w:lang w:eastAsia="en-GB"/>
        </w:rPr>
        <w:t xml:space="preserve"> в ко</w:t>
      </w:r>
      <w:r w:rsidR="00E43F97" w:rsidRPr="00A526EA">
        <w:rPr>
          <w:rFonts w:ascii="Times New Roman" w:eastAsia="Times New Roman" w:hAnsi="Times New Roman" w:cs="Times New Roman"/>
          <w:sz w:val="24"/>
          <w:szCs w:val="20"/>
          <w:lang w:eastAsia="en-GB"/>
        </w:rPr>
        <w:t>и</w:t>
      </w:r>
      <w:r w:rsidR="00717756" w:rsidRPr="00A526EA">
        <w:rPr>
          <w:rFonts w:ascii="Times New Roman" w:eastAsia="Times New Roman" w:hAnsi="Times New Roman" w:cs="Times New Roman"/>
          <w:sz w:val="24"/>
          <w:szCs w:val="20"/>
          <w:lang w:eastAsia="en-GB"/>
        </w:rPr>
        <w:t>то кандидатите следва да предоставят допълнителна информация, както следва</w:t>
      </w:r>
      <w:r w:rsidR="009239AA" w:rsidRPr="00A526EA">
        <w:rPr>
          <w:rFonts w:ascii="Times New Roman" w:eastAsia="Times New Roman" w:hAnsi="Times New Roman" w:cs="Times New Roman"/>
          <w:sz w:val="24"/>
          <w:szCs w:val="20"/>
          <w:lang w:eastAsia="en-GB"/>
        </w:rPr>
        <w:t>:</w:t>
      </w:r>
    </w:p>
    <w:p w:rsidR="00E92686" w:rsidRDefault="00E92686" w:rsidP="00C014D9">
      <w:pPr>
        <w:tabs>
          <w:tab w:val="left" w:pos="945"/>
        </w:tabs>
        <w:spacing w:before="120" w:after="120"/>
        <w:jc w:val="both"/>
        <w:rPr>
          <w:rFonts w:ascii="Times New Roman" w:eastAsia="Times New Roman" w:hAnsi="Times New Roman" w:cs="Times New Roman"/>
          <w:sz w:val="24"/>
          <w:szCs w:val="20"/>
          <w:lang w:eastAsia="en-GB"/>
        </w:rPr>
      </w:pPr>
      <w:r>
        <w:rPr>
          <w:rFonts w:ascii="Times New Roman" w:eastAsia="Times New Roman" w:hAnsi="Times New Roman" w:cs="Times New Roman"/>
          <w:noProof/>
          <w:sz w:val="24"/>
          <w:szCs w:val="20"/>
          <w:lang w:val="en-US"/>
        </w:rPr>
        <w:lastRenderedPageBreak/>
        <w:drawing>
          <wp:inline distT="0" distB="0" distL="0" distR="0" wp14:anchorId="279877E3" wp14:editId="1F3BFEEE">
            <wp:extent cx="5759450" cy="30543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59450" cy="3054350"/>
                    </a:xfrm>
                    <a:prstGeom prst="rect">
                      <a:avLst/>
                    </a:prstGeom>
                    <a:noFill/>
                    <a:ln>
                      <a:noFill/>
                    </a:ln>
                  </pic:spPr>
                </pic:pic>
              </a:graphicData>
            </a:graphic>
          </wp:inline>
        </w:drawing>
      </w:r>
    </w:p>
    <w:p w:rsidR="00E92686" w:rsidRDefault="00E92686" w:rsidP="00C014D9">
      <w:pPr>
        <w:tabs>
          <w:tab w:val="left" w:pos="945"/>
        </w:tabs>
        <w:spacing w:before="120" w:after="120"/>
        <w:jc w:val="both"/>
        <w:rPr>
          <w:rFonts w:ascii="Times New Roman" w:eastAsia="Times New Roman" w:hAnsi="Times New Roman" w:cs="Times New Roman"/>
          <w:sz w:val="24"/>
          <w:szCs w:val="20"/>
          <w:lang w:eastAsia="en-GB"/>
        </w:rPr>
      </w:pPr>
    </w:p>
    <w:p w:rsidR="00946C0E" w:rsidRPr="00A526EA" w:rsidRDefault="00946C0E" w:rsidP="00C014D9">
      <w:pPr>
        <w:spacing w:before="120" w:after="120"/>
        <w:jc w:val="both"/>
        <w:rPr>
          <w:rFonts w:ascii="Times New Roman" w:eastAsia="Times New Roman" w:hAnsi="Times New Roman" w:cs="Times New Roman"/>
          <w:sz w:val="24"/>
          <w:szCs w:val="20"/>
          <w:lang w:eastAsia="en-GB"/>
        </w:rPr>
      </w:pPr>
      <w:r w:rsidRPr="00A526EA">
        <w:rPr>
          <w:rFonts w:ascii="Times New Roman" w:eastAsia="Times New Roman" w:hAnsi="Times New Roman" w:cs="Times New Roman"/>
          <w:sz w:val="24"/>
          <w:szCs w:val="20"/>
          <w:lang w:eastAsia="en-GB"/>
        </w:rPr>
        <w:t xml:space="preserve">В поле </w:t>
      </w:r>
      <w:r w:rsidRPr="00A526EA">
        <w:rPr>
          <w:rFonts w:ascii="Times New Roman" w:eastAsia="Times New Roman" w:hAnsi="Times New Roman" w:cs="Times New Roman"/>
          <w:b/>
          <w:sz w:val="24"/>
          <w:szCs w:val="20"/>
          <w:lang w:eastAsia="en-GB"/>
        </w:rPr>
        <w:t>„Дейности за видимост, прозрачност и комуникация</w:t>
      </w:r>
      <w:r w:rsidRPr="00092F93">
        <w:rPr>
          <w:rFonts w:ascii="Times New Roman" w:eastAsia="Times New Roman" w:hAnsi="Times New Roman" w:cs="Times New Roman"/>
          <w:b/>
          <w:sz w:val="24"/>
          <w:szCs w:val="20"/>
          <w:lang w:eastAsia="en-GB"/>
        </w:rPr>
        <w:t>“</w:t>
      </w:r>
      <w:r w:rsidRPr="00092F93">
        <w:rPr>
          <w:rFonts w:ascii="Times New Roman" w:eastAsia="Times New Roman" w:hAnsi="Times New Roman" w:cs="Times New Roman"/>
          <w:sz w:val="24"/>
          <w:szCs w:val="20"/>
          <w:lang w:eastAsia="en-GB"/>
        </w:rPr>
        <w:t xml:space="preserve"> (до </w:t>
      </w:r>
      <w:r w:rsidR="00092F93" w:rsidRPr="00092F93">
        <w:rPr>
          <w:rFonts w:ascii="Times New Roman" w:eastAsia="Times New Roman" w:hAnsi="Times New Roman" w:cs="Times New Roman"/>
          <w:sz w:val="24"/>
          <w:szCs w:val="20"/>
          <w:lang w:eastAsia="en-GB"/>
        </w:rPr>
        <w:t>5</w:t>
      </w:r>
      <w:r w:rsidRPr="00092F93">
        <w:rPr>
          <w:rFonts w:ascii="Times New Roman" w:eastAsia="Times New Roman" w:hAnsi="Times New Roman" w:cs="Times New Roman"/>
          <w:sz w:val="24"/>
          <w:szCs w:val="20"/>
          <w:lang w:eastAsia="en-GB"/>
        </w:rPr>
        <w:t>0000</w:t>
      </w:r>
      <w:r w:rsidRPr="00A526EA">
        <w:rPr>
          <w:rFonts w:ascii="Times New Roman" w:eastAsia="Times New Roman" w:hAnsi="Times New Roman" w:cs="Times New Roman"/>
          <w:sz w:val="24"/>
          <w:szCs w:val="20"/>
          <w:lang w:eastAsia="en-GB"/>
        </w:rPr>
        <w:t xml:space="preserve"> символа), Кандидатът посочва, че при реализирането на проекта ще прилага правилата за видимост и комуникация </w:t>
      </w:r>
      <w:r w:rsidR="00350C7A" w:rsidRPr="00A526EA">
        <w:rPr>
          <w:rFonts w:ascii="Times New Roman" w:eastAsia="Times New Roman" w:hAnsi="Times New Roman" w:cs="Times New Roman"/>
          <w:sz w:val="24"/>
          <w:szCs w:val="20"/>
          <w:lang w:eastAsia="en-GB"/>
        </w:rPr>
        <w:t>съгласно</w:t>
      </w:r>
      <w:r w:rsidRPr="00A526EA">
        <w:rPr>
          <w:rFonts w:ascii="Times New Roman" w:eastAsia="Times New Roman" w:hAnsi="Times New Roman" w:cs="Times New Roman"/>
          <w:sz w:val="24"/>
          <w:szCs w:val="20"/>
          <w:lang w:eastAsia="en-GB"/>
        </w:rPr>
        <w:t xml:space="preserve"> Наръчник за визуализация на подкрепата от ЕС 2021-2027 Брандбук за бенефициенти - Приложение 20 от Условията за изпълнение, както и че съгласно разпоредбите на чл. 50 от Регламент (ЕС) 2021/1060, във връзка с настоящата процедура за предоставяне на безвъзмездна финансова помощ от стратегическо значение за ПНИИДИТ се прилагат специални мерки за мониторинг и комуникация. Предвид това изискване, Кандидатът/партньорът/ите предвижда/т: - да извършва/т ежегоден мониторинг </w:t>
      </w:r>
      <w:r w:rsidRPr="007B403B">
        <w:rPr>
          <w:rFonts w:ascii="Times New Roman" w:eastAsia="Times New Roman" w:hAnsi="Times New Roman" w:cs="Times New Roman"/>
          <w:sz w:val="24"/>
          <w:szCs w:val="20"/>
          <w:lang w:eastAsia="en-GB"/>
        </w:rPr>
        <w:t xml:space="preserve">на </w:t>
      </w:r>
      <w:r w:rsidR="007B403B" w:rsidRPr="00072E9E">
        <w:rPr>
          <w:rFonts w:ascii="Times New Roman" w:hAnsi="Times New Roman" w:cs="Times New Roman"/>
          <w:sz w:val="24"/>
          <w:szCs w:val="24"/>
        </w:rPr>
        <w:t>напредъка при предоставяне на услуги от ЕЦИХ, които да отчитат периодично пред УО на</w:t>
      </w:r>
      <w:r w:rsidRPr="007B403B">
        <w:rPr>
          <w:rFonts w:ascii="Times New Roman" w:eastAsia="Times New Roman" w:hAnsi="Times New Roman" w:cs="Times New Roman"/>
          <w:sz w:val="24"/>
          <w:szCs w:val="20"/>
          <w:lang w:eastAsia="en-GB"/>
        </w:rPr>
        <w:t>, които да отчитат периодично пред УО на ПНИИДИТ, съгласно т. „Отчитане на индикатори“ от Условията за изпълнение, както и да организира</w:t>
      </w:r>
      <w:r w:rsidRPr="00A526EA">
        <w:rPr>
          <w:rFonts w:ascii="Times New Roman" w:eastAsia="Times New Roman" w:hAnsi="Times New Roman" w:cs="Times New Roman"/>
          <w:sz w:val="24"/>
          <w:szCs w:val="20"/>
          <w:lang w:eastAsia="en-GB"/>
        </w:rPr>
        <w:t>/т, според случая поне една комуникационна проява или дейност като привлича/т своевременно за участие представители на Европейската комисия и Управляващия орган на ПНИИДИТ, което също подлежи на докладване пред УО на ПНИИДИТ.</w:t>
      </w:r>
    </w:p>
    <w:p w:rsidR="00946C0E" w:rsidRDefault="00A275B5" w:rsidP="00C014D9">
      <w:pPr>
        <w:spacing w:before="120" w:after="120"/>
        <w:jc w:val="both"/>
        <w:rPr>
          <w:rFonts w:ascii="Times New Roman" w:eastAsia="Times New Roman" w:hAnsi="Times New Roman" w:cs="Times New Roman"/>
          <w:sz w:val="24"/>
          <w:szCs w:val="20"/>
          <w:lang w:eastAsia="en-GB"/>
        </w:rPr>
      </w:pPr>
      <w:r w:rsidRPr="00F74608">
        <w:rPr>
          <w:rFonts w:ascii="Times New Roman" w:eastAsia="Times New Roman" w:hAnsi="Times New Roman" w:cs="Times New Roman"/>
          <w:bCs/>
          <w:noProof/>
          <w:sz w:val="24"/>
          <w:szCs w:val="20"/>
          <w:lang w:eastAsia="bg-BG"/>
        </w:rPr>
        <w:t>В поле</w:t>
      </w:r>
      <w:r>
        <w:rPr>
          <w:rFonts w:ascii="Times New Roman" w:eastAsia="Times New Roman" w:hAnsi="Times New Roman" w:cs="Times New Roman"/>
          <w:b/>
          <w:bCs/>
          <w:noProof/>
          <w:sz w:val="24"/>
          <w:szCs w:val="20"/>
          <w:lang w:eastAsia="bg-BG"/>
        </w:rPr>
        <w:t xml:space="preserve"> „</w:t>
      </w:r>
      <w:r w:rsidRPr="00A275B5">
        <w:rPr>
          <w:rFonts w:ascii="Times New Roman" w:eastAsia="Times New Roman" w:hAnsi="Times New Roman" w:cs="Times New Roman"/>
          <w:b/>
          <w:bCs/>
          <w:noProof/>
          <w:sz w:val="24"/>
          <w:szCs w:val="20"/>
          <w:lang w:eastAsia="bg-BG"/>
        </w:rPr>
        <w:t>Принос към тематичните области на Иновационната стратегия за интелигентна специализация 2021-2027 г. и Национална програма „Цифрова България 2025</w:t>
      </w:r>
      <w:r w:rsidRPr="00A275B5">
        <w:rPr>
          <w:rFonts w:ascii="Times New Roman" w:eastAsia="Times New Roman" w:hAnsi="Times New Roman" w:cs="Times New Roman"/>
          <w:b/>
          <w:sz w:val="24"/>
          <w:szCs w:val="20"/>
          <w:lang w:eastAsia="en-GB"/>
        </w:rPr>
        <w:t>“</w:t>
      </w:r>
      <w:r w:rsidRPr="00A275B5">
        <w:rPr>
          <w:rFonts w:ascii="Times New Roman" w:eastAsia="Times New Roman" w:hAnsi="Times New Roman" w:cs="Times New Roman"/>
          <w:sz w:val="24"/>
          <w:szCs w:val="20"/>
          <w:lang w:eastAsia="en-GB"/>
        </w:rPr>
        <w:t xml:space="preserve"> (до 5000 символа)</w:t>
      </w:r>
      <w:r w:rsidR="00ED626F">
        <w:rPr>
          <w:rFonts w:ascii="Times New Roman" w:eastAsia="Times New Roman" w:hAnsi="Times New Roman" w:cs="Times New Roman"/>
          <w:sz w:val="24"/>
          <w:szCs w:val="20"/>
          <w:lang w:eastAsia="en-GB"/>
        </w:rPr>
        <w:t xml:space="preserve"> </w:t>
      </w:r>
      <w:r w:rsidRPr="00A275B5">
        <w:rPr>
          <w:rFonts w:ascii="Times New Roman" w:eastAsia="Times New Roman" w:hAnsi="Times New Roman" w:cs="Times New Roman"/>
          <w:sz w:val="24"/>
          <w:szCs w:val="20"/>
          <w:lang w:eastAsia="en-GB"/>
        </w:rPr>
        <w:t>Кандидатът посочва към кои тематични области от ИСИС и в съответствие с кои приоритетни области и цели от Национална програма „Цифрова България 2025“ ще бъдат р</w:t>
      </w:r>
      <w:r>
        <w:rPr>
          <w:rFonts w:ascii="Times New Roman" w:eastAsia="Times New Roman" w:hAnsi="Times New Roman" w:cs="Times New Roman"/>
          <w:sz w:val="24"/>
          <w:szCs w:val="20"/>
          <w:lang w:eastAsia="en-GB"/>
        </w:rPr>
        <w:t>еализирани проектните дейности.</w:t>
      </w:r>
    </w:p>
    <w:p w:rsidR="001C0850" w:rsidRDefault="003F2805" w:rsidP="00C014D9">
      <w:pPr>
        <w:spacing w:before="120" w:after="120"/>
        <w:jc w:val="both"/>
        <w:rPr>
          <w:rFonts w:ascii="Times New Roman" w:eastAsia="Times New Roman" w:hAnsi="Times New Roman" w:cs="Times New Roman"/>
          <w:bCs/>
          <w:noProof/>
          <w:sz w:val="24"/>
          <w:szCs w:val="20"/>
          <w:lang w:eastAsia="bg-BG"/>
        </w:rPr>
      </w:pPr>
      <w:r w:rsidRPr="003F2805">
        <w:rPr>
          <w:rFonts w:ascii="Times New Roman" w:eastAsia="Times New Roman" w:hAnsi="Times New Roman" w:cs="Times New Roman"/>
          <w:bCs/>
          <w:noProof/>
          <w:sz w:val="24"/>
          <w:szCs w:val="20"/>
          <w:lang w:eastAsia="bg-BG"/>
        </w:rPr>
        <w:t xml:space="preserve">В изпълнение на чл. 25, ал. 2 от ПМС № 23/2023 г. съответният кандидат декларира, че разполага с необходимите финансови ресурси и механизми за покриване на оперативните разходи и разходите за поддръжка по операциите, включващи инвестиции в инфраструктура или производствени инвестиции, за да се гарантира тяхната финансова устойчивост, което се описва в т. „Допълнителна информация, необходима за оценка на </w:t>
      </w:r>
      <w:r w:rsidRPr="003F2805">
        <w:rPr>
          <w:rFonts w:ascii="Times New Roman" w:eastAsia="Times New Roman" w:hAnsi="Times New Roman" w:cs="Times New Roman"/>
          <w:bCs/>
          <w:noProof/>
          <w:sz w:val="24"/>
          <w:szCs w:val="20"/>
          <w:lang w:eastAsia="bg-BG"/>
        </w:rPr>
        <w:lastRenderedPageBreak/>
        <w:t xml:space="preserve">проектното предложение“, </w:t>
      </w:r>
      <w:r w:rsidR="00ED626F" w:rsidRPr="00ED626F">
        <w:rPr>
          <w:rFonts w:ascii="Times New Roman" w:eastAsia="Times New Roman" w:hAnsi="Times New Roman" w:cs="Times New Roman"/>
          <w:b/>
          <w:bCs/>
          <w:noProof/>
          <w:sz w:val="24"/>
          <w:szCs w:val="20"/>
          <w:lang w:eastAsia="bg-BG"/>
        </w:rPr>
        <w:t xml:space="preserve">поле </w:t>
      </w:r>
      <w:r w:rsidRPr="00ED626F">
        <w:rPr>
          <w:rFonts w:ascii="Times New Roman" w:eastAsia="Times New Roman" w:hAnsi="Times New Roman" w:cs="Times New Roman"/>
          <w:b/>
          <w:bCs/>
          <w:noProof/>
          <w:sz w:val="24"/>
          <w:szCs w:val="20"/>
          <w:lang w:eastAsia="bg-BG"/>
        </w:rPr>
        <w:t>„Финансов</w:t>
      </w:r>
      <w:r w:rsidRPr="003F2805">
        <w:rPr>
          <w:rFonts w:ascii="Times New Roman" w:eastAsia="Times New Roman" w:hAnsi="Times New Roman" w:cs="Times New Roman"/>
          <w:b/>
          <w:bCs/>
          <w:noProof/>
          <w:sz w:val="24"/>
          <w:szCs w:val="20"/>
          <w:lang w:eastAsia="bg-BG"/>
        </w:rPr>
        <w:t xml:space="preserve"> капацитет на кандидата“</w:t>
      </w:r>
      <w:r w:rsidRPr="003F2805">
        <w:rPr>
          <w:rFonts w:ascii="Times New Roman" w:eastAsia="Times New Roman" w:hAnsi="Times New Roman" w:cs="Times New Roman"/>
          <w:bCs/>
          <w:noProof/>
          <w:sz w:val="24"/>
          <w:szCs w:val="20"/>
          <w:lang w:eastAsia="bg-BG"/>
        </w:rPr>
        <w:t xml:space="preserve"> от Формуляра за кандидатстване.</w:t>
      </w:r>
    </w:p>
    <w:p w:rsidR="005A20ED" w:rsidRDefault="005A20ED" w:rsidP="00C014D9">
      <w:pPr>
        <w:spacing w:before="120" w:after="120"/>
        <w:jc w:val="both"/>
        <w:rPr>
          <w:rFonts w:ascii="Times New Roman" w:eastAsia="Times New Roman" w:hAnsi="Times New Roman" w:cs="Times New Roman"/>
          <w:bCs/>
          <w:noProof/>
          <w:sz w:val="24"/>
          <w:szCs w:val="20"/>
          <w:lang w:eastAsia="bg-BG"/>
        </w:rPr>
      </w:pPr>
    </w:p>
    <w:p w:rsidR="005A20ED" w:rsidRDefault="005A20ED" w:rsidP="00C014D9">
      <w:pPr>
        <w:spacing w:before="120" w:after="120"/>
        <w:jc w:val="both"/>
        <w:rPr>
          <w:rFonts w:ascii="Times New Roman" w:eastAsia="Times New Roman" w:hAnsi="Times New Roman" w:cs="Times New Roman"/>
          <w:bCs/>
          <w:noProof/>
          <w:sz w:val="24"/>
          <w:szCs w:val="20"/>
          <w:lang w:eastAsia="bg-BG"/>
        </w:rPr>
      </w:pPr>
    </w:p>
    <w:p w:rsidR="001C0850" w:rsidRPr="001C0850" w:rsidRDefault="001C0850" w:rsidP="001C0850">
      <w:pPr>
        <w:pStyle w:val="ListParagraph"/>
        <w:keepNext/>
        <w:numPr>
          <w:ilvl w:val="0"/>
          <w:numId w:val="24"/>
        </w:numPr>
        <w:spacing w:before="240" w:after="240" w:line="240" w:lineRule="auto"/>
        <w:ind w:left="714" w:hanging="357"/>
        <w:contextualSpacing w:val="0"/>
        <w:jc w:val="both"/>
        <w:outlineLvl w:val="0"/>
        <w:rPr>
          <w:rFonts w:ascii="Times New Roman" w:eastAsia="Calibri" w:hAnsi="Times New Roman" w:cs="Times New Roman"/>
          <w:b/>
          <w:bCs/>
          <w:smallCaps/>
          <w:kern w:val="28"/>
          <w:sz w:val="32"/>
          <w:szCs w:val="20"/>
        </w:rPr>
      </w:pPr>
      <w:bookmarkStart w:id="15" w:name="_Toc238806820"/>
      <w:r w:rsidRPr="001C0850">
        <w:rPr>
          <w:rFonts w:ascii="Times New Roman" w:eastAsia="Calibri" w:hAnsi="Times New Roman" w:cs="Times New Roman"/>
          <w:b/>
          <w:bCs/>
          <w:smallCaps/>
          <w:kern w:val="28"/>
          <w:sz w:val="32"/>
          <w:szCs w:val="20"/>
        </w:rPr>
        <w:t>Служебни документи</w:t>
      </w:r>
      <w:bookmarkEnd w:id="15"/>
    </w:p>
    <w:p w:rsidR="001C0850" w:rsidRDefault="006B4566" w:rsidP="00C014D9">
      <w:pPr>
        <w:spacing w:before="120" w:after="120"/>
        <w:jc w:val="both"/>
        <w:rPr>
          <w:rFonts w:ascii="Times New Roman" w:eastAsia="Times New Roman" w:hAnsi="Times New Roman" w:cs="Times New Roman"/>
          <w:bCs/>
          <w:noProof/>
          <w:sz w:val="24"/>
          <w:szCs w:val="20"/>
          <w:lang w:eastAsia="bg-BG"/>
        </w:rPr>
      </w:pPr>
      <w:r w:rsidRPr="006B4566">
        <w:rPr>
          <w:rFonts w:ascii="Times New Roman" w:eastAsia="Times New Roman" w:hAnsi="Times New Roman" w:cs="Times New Roman"/>
          <w:bCs/>
          <w:noProof/>
          <w:sz w:val="24"/>
          <w:szCs w:val="20"/>
          <w:lang w:eastAsia="bg-BG"/>
        </w:rPr>
        <w:t>При отварянето на раздел „Служебни документи” се визуализира следният прозорец:</w:t>
      </w:r>
      <w:r w:rsidR="006260DF" w:rsidRPr="006260DF">
        <w:rPr>
          <w:noProof/>
        </w:rPr>
        <w:t xml:space="preserve"> </w:t>
      </w:r>
    </w:p>
    <w:p w:rsidR="001C0850" w:rsidRDefault="006260DF" w:rsidP="00C014D9">
      <w:pPr>
        <w:spacing w:before="120" w:after="120"/>
        <w:jc w:val="both"/>
        <w:rPr>
          <w:rFonts w:ascii="Times New Roman" w:eastAsia="Times New Roman" w:hAnsi="Times New Roman" w:cs="Times New Roman"/>
          <w:bCs/>
          <w:noProof/>
          <w:sz w:val="24"/>
          <w:szCs w:val="20"/>
          <w:lang w:eastAsia="bg-BG"/>
        </w:rPr>
      </w:pPr>
      <w:r w:rsidRPr="00C9637A">
        <w:rPr>
          <w:noProof/>
          <w:lang w:val="en-US"/>
        </w:rPr>
        <mc:AlternateContent>
          <mc:Choice Requires="wps">
            <w:drawing>
              <wp:anchor distT="0" distB="0" distL="114300" distR="114300" simplePos="0" relativeHeight="251762688" behindDoc="0" locked="0" layoutInCell="1" allowOverlap="1" wp14:anchorId="5BAFC487" wp14:editId="0113679B">
                <wp:simplePos x="0" y="0"/>
                <wp:positionH relativeFrom="column">
                  <wp:posOffset>4787900</wp:posOffset>
                </wp:positionH>
                <wp:positionV relativeFrom="paragraph">
                  <wp:posOffset>598170</wp:posOffset>
                </wp:positionV>
                <wp:extent cx="879676" cy="283580"/>
                <wp:effectExtent l="0" t="0" r="15875" b="21590"/>
                <wp:wrapNone/>
                <wp:docPr id="3" name="Rectangle 3"/>
                <wp:cNvGraphicFramePr/>
                <a:graphic xmlns:a="http://schemas.openxmlformats.org/drawingml/2006/main">
                  <a:graphicData uri="http://schemas.microsoft.com/office/word/2010/wordprocessingShape">
                    <wps:wsp>
                      <wps:cNvSpPr/>
                      <wps:spPr>
                        <a:xfrm>
                          <a:off x="0" y="0"/>
                          <a:ext cx="879676" cy="2835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68405C1" id="Rectangle 3" o:spid="_x0000_s1026" style="position:absolute;margin-left:377pt;margin-top:47.1pt;width:69.25pt;height:22.35pt;z-index:251762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" filled="f" strokecolor="red" strokeweight="2pt"/>
            </w:pict>
          </mc:Fallback>
        </mc:AlternateContent>
      </w:r>
      <w:r w:rsidR="006B4566" w:rsidRPr="00C9637A">
        <w:rPr>
          <w:noProof/>
          <w:lang w:val="en-US"/>
        </w:rPr>
        <w:drawing>
          <wp:inline distT="0" distB="0" distL="0" distR="0" wp14:anchorId="607A62C0" wp14:editId="522B377E">
            <wp:extent cx="5760720" cy="2977457"/>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720" cy="2977457"/>
                    </a:xfrm>
                    <a:prstGeom prst="rect">
                      <a:avLst/>
                    </a:prstGeom>
                  </pic:spPr>
                </pic:pic>
              </a:graphicData>
            </a:graphic>
          </wp:inline>
        </w:drawing>
      </w:r>
    </w:p>
    <w:p w:rsidR="00783A06" w:rsidRPr="00783A06" w:rsidRDefault="00783A06" w:rsidP="00783A06">
      <w:pPr>
        <w:spacing w:before="120" w:after="120"/>
        <w:jc w:val="both"/>
        <w:rPr>
          <w:rFonts w:ascii="Times New Roman" w:eastAsia="Times New Roman" w:hAnsi="Times New Roman" w:cs="Times New Roman"/>
          <w:bCs/>
          <w:noProof/>
          <w:sz w:val="24"/>
          <w:szCs w:val="20"/>
          <w:lang w:eastAsia="bg-BG"/>
        </w:rPr>
      </w:pPr>
      <w:r w:rsidRPr="00783A06">
        <w:rPr>
          <w:rFonts w:ascii="Times New Roman" w:eastAsia="Times New Roman" w:hAnsi="Times New Roman" w:cs="Times New Roman"/>
          <w:bCs/>
          <w:noProof/>
          <w:sz w:val="24"/>
          <w:szCs w:val="20"/>
          <w:lang w:eastAsia="bg-BG"/>
        </w:rPr>
        <w:t>С цел намаляване на административната тежест, е предвидено посочените справки за кандидата и партньора да бъдат автоматично генерирани чрез ИСУН. За тази цел е необходимо кандидатите да изразят съгласието си (с поставяне на отметка на всяко едно от полетата, както е показано на снимката по-долу) УО чрез ИСУН (секция „Служебни документи“) да ползва данни от електронни регистри (на основание чл. 5, ал. 2 от Закона за ограничаване на административното регулиране и административния контрол върху стопанската дейност), поддържани от други публични администрации, във връзка с дейностите по оценка на проектното предложение, както и с цел извършване на документална проверка на декларираните обстоятелства.</w:t>
      </w:r>
    </w:p>
    <w:p w:rsidR="001C0850" w:rsidRDefault="00783A06" w:rsidP="00783A06">
      <w:pPr>
        <w:spacing w:before="120" w:after="120"/>
        <w:jc w:val="both"/>
        <w:rPr>
          <w:rFonts w:ascii="Times New Roman" w:eastAsia="Times New Roman" w:hAnsi="Times New Roman" w:cs="Times New Roman"/>
          <w:bCs/>
          <w:noProof/>
          <w:sz w:val="24"/>
          <w:szCs w:val="20"/>
          <w:lang w:eastAsia="bg-BG"/>
        </w:rPr>
      </w:pPr>
      <w:r w:rsidRPr="00783A06">
        <w:rPr>
          <w:rFonts w:ascii="Times New Roman" w:eastAsia="Times New Roman" w:hAnsi="Times New Roman" w:cs="Times New Roman"/>
          <w:bCs/>
          <w:noProof/>
          <w:sz w:val="24"/>
          <w:szCs w:val="20"/>
          <w:lang w:eastAsia="bg-BG"/>
        </w:rPr>
        <w:t>Посоченото се декларира от кандидатите в Декларацията при кандидатстване - Кандидат (Приложение 2) и от партньорите в Декларацията при кандидатстване - Партньор (Приложение 3).</w:t>
      </w:r>
    </w:p>
    <w:p w:rsidR="001C0850" w:rsidRPr="003F2805" w:rsidRDefault="001C0850" w:rsidP="00C014D9">
      <w:pPr>
        <w:spacing w:before="120" w:after="120"/>
        <w:jc w:val="both"/>
        <w:rPr>
          <w:rFonts w:ascii="Times New Roman" w:eastAsia="Times New Roman" w:hAnsi="Times New Roman" w:cs="Times New Roman"/>
          <w:bCs/>
          <w:noProof/>
          <w:sz w:val="24"/>
          <w:szCs w:val="20"/>
          <w:lang w:eastAsia="bg-BG"/>
        </w:rPr>
      </w:pPr>
    </w:p>
    <w:p w:rsidR="00552B11" w:rsidRPr="00A526EA" w:rsidRDefault="00552B11" w:rsidP="00C014D9">
      <w:pPr>
        <w:pStyle w:val="ListParagraph"/>
        <w:keepNext/>
        <w:numPr>
          <w:ilvl w:val="0"/>
          <w:numId w:val="24"/>
        </w:numPr>
        <w:spacing w:before="240" w:after="240" w:line="240" w:lineRule="auto"/>
        <w:ind w:left="714" w:hanging="357"/>
        <w:contextualSpacing w:val="0"/>
        <w:jc w:val="both"/>
        <w:outlineLvl w:val="0"/>
        <w:rPr>
          <w:rFonts w:ascii="Times New Roman" w:eastAsia="Calibri" w:hAnsi="Times New Roman" w:cs="Times New Roman"/>
          <w:b/>
          <w:bCs/>
          <w:smallCaps/>
          <w:kern w:val="28"/>
          <w:sz w:val="32"/>
          <w:szCs w:val="20"/>
        </w:rPr>
      </w:pPr>
      <w:bookmarkStart w:id="16" w:name="_Toc238806821"/>
      <w:r w:rsidRPr="00A526EA">
        <w:rPr>
          <w:rFonts w:ascii="Times New Roman" w:eastAsia="Calibri" w:hAnsi="Times New Roman" w:cs="Times New Roman"/>
          <w:b/>
          <w:bCs/>
          <w:smallCaps/>
          <w:kern w:val="28"/>
          <w:sz w:val="32"/>
          <w:szCs w:val="20"/>
        </w:rPr>
        <w:t>Е-Декларации</w:t>
      </w:r>
      <w:bookmarkEnd w:id="16"/>
    </w:p>
    <w:p w:rsidR="00390B1F" w:rsidRPr="00A526EA" w:rsidRDefault="00390B1F" w:rsidP="00C014D9">
      <w:pPr>
        <w:spacing w:before="120" w:after="120"/>
        <w:jc w:val="both"/>
        <w:rPr>
          <w:rFonts w:ascii="Times New Roman" w:eastAsia="Times New Roman" w:hAnsi="Times New Roman" w:cs="Times New Roman"/>
          <w:sz w:val="24"/>
          <w:szCs w:val="20"/>
          <w:lang w:eastAsia="en-GB"/>
        </w:rPr>
      </w:pPr>
      <w:r w:rsidRPr="00A526EA">
        <w:rPr>
          <w:rFonts w:ascii="Times New Roman" w:eastAsia="Times New Roman" w:hAnsi="Times New Roman" w:cs="Times New Roman"/>
          <w:sz w:val="24"/>
          <w:szCs w:val="20"/>
          <w:lang w:eastAsia="en-GB"/>
        </w:rPr>
        <w:t xml:space="preserve">При отварянето на раздел </w:t>
      </w:r>
      <w:r w:rsidR="00F1492D" w:rsidRPr="00A526EA">
        <w:rPr>
          <w:rFonts w:ascii="Times New Roman" w:eastAsia="Times New Roman" w:hAnsi="Times New Roman" w:cs="Times New Roman"/>
          <w:sz w:val="24"/>
          <w:szCs w:val="20"/>
          <w:lang w:eastAsia="en-GB"/>
        </w:rPr>
        <w:t>1</w:t>
      </w:r>
      <w:r w:rsidR="00603C52" w:rsidRPr="00A526EA">
        <w:rPr>
          <w:rFonts w:ascii="Times New Roman" w:eastAsia="Times New Roman" w:hAnsi="Times New Roman" w:cs="Times New Roman"/>
          <w:sz w:val="24"/>
          <w:szCs w:val="20"/>
          <w:lang w:eastAsia="en-GB"/>
        </w:rPr>
        <w:t>2</w:t>
      </w:r>
      <w:r w:rsidRPr="00A526EA">
        <w:rPr>
          <w:rFonts w:ascii="Times New Roman" w:eastAsia="Times New Roman" w:hAnsi="Times New Roman" w:cs="Times New Roman"/>
          <w:sz w:val="24"/>
          <w:szCs w:val="20"/>
          <w:lang w:eastAsia="en-GB"/>
        </w:rPr>
        <w:t>. Е-ДЕКЛАРАЦИИ ще се визуализира следният прозорец:</w:t>
      </w:r>
    </w:p>
    <w:p w:rsidR="00946C0E" w:rsidRPr="00A526EA" w:rsidRDefault="00603C52" w:rsidP="00C014D9">
      <w:pPr>
        <w:spacing w:before="120" w:after="120"/>
        <w:jc w:val="both"/>
        <w:rPr>
          <w:rFonts w:ascii="Times New Roman" w:eastAsia="Times New Roman" w:hAnsi="Times New Roman" w:cs="Times New Roman"/>
          <w:sz w:val="24"/>
          <w:szCs w:val="20"/>
          <w:lang w:eastAsia="en-GB"/>
        </w:rPr>
      </w:pPr>
      <w:r w:rsidRPr="00A526EA">
        <w:rPr>
          <w:rFonts w:ascii="Times New Roman" w:hAnsi="Times New Roman" w:cs="Times New Roman"/>
          <w:noProof/>
          <w:lang w:val="en-US"/>
        </w:rPr>
        <w:lastRenderedPageBreak/>
        <w:drawing>
          <wp:inline distT="0" distB="0" distL="0" distR="0" wp14:anchorId="5EFCB69C" wp14:editId="1FF676B6">
            <wp:extent cx="5852350" cy="1022350"/>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cstate="print">
                      <a:extLst>
                        <a:ext uri="{28A0092B-C50C-407E-A947-70E740481C1C}">
                          <a14:useLocalDpi xmlns:a14="http://schemas.microsoft.com/office/drawing/2010/main"/>
                        </a:ext>
                      </a:extLst>
                    </a:blip>
                    <a:srcRect/>
                    <a:stretch/>
                  </pic:blipFill>
                  <pic:spPr bwMode="auto">
                    <a:xfrm>
                      <a:off x="0" y="0"/>
                      <a:ext cx="5860743" cy="1023816"/>
                    </a:xfrm>
                    <a:prstGeom prst="rect">
                      <a:avLst/>
                    </a:prstGeom>
                    <a:ln>
                      <a:noFill/>
                    </a:ln>
                    <a:extLst>
                      <a:ext uri="{53640926-AAD7-44D8-BBD7-CCE9431645EC}">
                        <a14:shadowObscured xmlns:a14="http://schemas.microsoft.com/office/drawing/2010/main"/>
                      </a:ext>
                    </a:extLst>
                  </pic:spPr>
                </pic:pic>
              </a:graphicData>
            </a:graphic>
          </wp:inline>
        </w:drawing>
      </w:r>
    </w:p>
    <w:p w:rsidR="00946C0E" w:rsidRPr="00A526EA" w:rsidRDefault="00946C0E" w:rsidP="00C014D9">
      <w:pPr>
        <w:spacing w:before="120" w:after="120"/>
        <w:jc w:val="both"/>
        <w:rPr>
          <w:rFonts w:ascii="Times New Roman" w:eastAsia="Times New Roman" w:hAnsi="Times New Roman" w:cs="Times New Roman"/>
          <w:noProof/>
          <w:sz w:val="24"/>
          <w:szCs w:val="20"/>
          <w:lang w:eastAsia="bg-BG"/>
        </w:rPr>
      </w:pPr>
      <w:r w:rsidRPr="00A526EA">
        <w:rPr>
          <w:rFonts w:ascii="Times New Roman" w:eastAsia="Times New Roman" w:hAnsi="Times New Roman" w:cs="Times New Roman"/>
          <w:noProof/>
          <w:sz w:val="24"/>
          <w:szCs w:val="20"/>
          <w:lang w:eastAsia="bg-BG"/>
        </w:rPr>
        <w:t xml:space="preserve">Е-Декларация при кандидатстване се попълва, </w:t>
      </w:r>
      <w:r w:rsidRPr="00A526EA">
        <w:rPr>
          <w:rFonts w:ascii="Times New Roman" w:eastAsia="Times New Roman" w:hAnsi="Times New Roman" w:cs="Times New Roman"/>
          <w:b/>
          <w:noProof/>
          <w:sz w:val="24"/>
          <w:szCs w:val="20"/>
          <w:lang w:eastAsia="bg-BG"/>
        </w:rPr>
        <w:t>в случай че проектното предложение се подава с валиден КЕП на официален представляващ вписан в ТР и Регистъра на ЮЛНЦ</w:t>
      </w:r>
      <w:r w:rsidR="00BA073B" w:rsidRPr="00BA073B">
        <w:rPr>
          <w:rFonts w:ascii="Times New Roman" w:eastAsia="Times New Roman" w:hAnsi="Times New Roman" w:cs="Times New Roman"/>
          <w:b/>
          <w:noProof/>
          <w:sz w:val="24"/>
          <w:szCs w:val="20"/>
          <w:lang w:eastAsia="bg-BG"/>
        </w:rPr>
        <w:t>/Регистър БУЛСТАТ</w:t>
      </w:r>
      <w:r w:rsidRPr="00A526EA">
        <w:rPr>
          <w:rFonts w:ascii="Times New Roman" w:eastAsia="Times New Roman" w:hAnsi="Times New Roman" w:cs="Times New Roman"/>
          <w:b/>
          <w:noProof/>
          <w:sz w:val="24"/>
          <w:szCs w:val="20"/>
          <w:lang w:eastAsia="bg-BG"/>
        </w:rPr>
        <w:t xml:space="preserve"> на кандидата (координатор)</w:t>
      </w:r>
      <w:r w:rsidRPr="00A526EA">
        <w:rPr>
          <w:rFonts w:ascii="Times New Roman" w:eastAsia="Times New Roman" w:hAnsi="Times New Roman" w:cs="Times New Roman"/>
          <w:noProof/>
          <w:sz w:val="24"/>
          <w:szCs w:val="20"/>
          <w:lang w:eastAsia="bg-BG"/>
        </w:rPr>
        <w:t xml:space="preserve">. </w:t>
      </w:r>
    </w:p>
    <w:p w:rsidR="00946C0E" w:rsidRPr="00A526EA" w:rsidRDefault="00946C0E" w:rsidP="00C014D9">
      <w:pPr>
        <w:spacing w:before="120" w:after="120"/>
        <w:jc w:val="both"/>
        <w:rPr>
          <w:rFonts w:ascii="Times New Roman" w:eastAsia="Times New Roman" w:hAnsi="Times New Roman" w:cs="Times New Roman"/>
          <w:noProof/>
          <w:sz w:val="24"/>
          <w:szCs w:val="20"/>
          <w:lang w:eastAsia="bg-BG"/>
        </w:rPr>
      </w:pPr>
      <w:r w:rsidRPr="0070586D">
        <w:rPr>
          <w:rFonts w:ascii="Times New Roman" w:eastAsia="Times New Roman" w:hAnsi="Times New Roman" w:cs="Times New Roman"/>
          <w:noProof/>
          <w:sz w:val="24"/>
          <w:szCs w:val="20"/>
          <w:lang w:eastAsia="bg-BG"/>
        </w:rPr>
        <w:t xml:space="preserve">След натискането на бутона </w:t>
      </w:r>
      <w:r w:rsidRPr="0070586D">
        <w:rPr>
          <w:rFonts w:ascii="Times New Roman" w:eastAsia="Times New Roman" w:hAnsi="Times New Roman" w:cs="Times New Roman"/>
          <w:b/>
          <w:noProof/>
          <w:sz w:val="24"/>
          <w:szCs w:val="20"/>
          <w:lang w:eastAsia="bg-BG"/>
        </w:rPr>
        <w:t>„Декларирам, че“</w:t>
      </w:r>
      <w:r w:rsidRPr="0070586D">
        <w:rPr>
          <w:rFonts w:ascii="Times New Roman" w:eastAsia="Times New Roman" w:hAnsi="Times New Roman" w:cs="Times New Roman"/>
          <w:noProof/>
          <w:sz w:val="24"/>
          <w:szCs w:val="20"/>
          <w:lang w:eastAsia="bg-BG"/>
        </w:rPr>
        <w:t xml:space="preserve"> се визуализира същинската част на Е-декларация „Декларация </w:t>
      </w:r>
      <w:r w:rsidR="00603C52" w:rsidRPr="0070586D">
        <w:rPr>
          <w:rFonts w:ascii="Times New Roman" w:eastAsia="Times New Roman" w:hAnsi="Times New Roman" w:cs="Times New Roman"/>
          <w:noProof/>
          <w:sz w:val="24"/>
          <w:szCs w:val="20"/>
          <w:lang w:eastAsia="bg-BG"/>
        </w:rPr>
        <w:t>при кандидатстване</w:t>
      </w:r>
      <w:r w:rsidRPr="0070586D">
        <w:rPr>
          <w:rFonts w:ascii="Times New Roman" w:eastAsia="Times New Roman" w:hAnsi="Times New Roman" w:cs="Times New Roman"/>
          <w:noProof/>
          <w:sz w:val="24"/>
          <w:szCs w:val="20"/>
          <w:lang w:eastAsia="bg-BG"/>
        </w:rPr>
        <w:t>“</w:t>
      </w:r>
    </w:p>
    <w:p w:rsidR="00603C52" w:rsidRPr="00A526EA" w:rsidRDefault="00E112AB" w:rsidP="00C014D9">
      <w:pPr>
        <w:spacing w:before="120" w:after="120"/>
        <w:jc w:val="both"/>
        <w:rPr>
          <w:rFonts w:ascii="Times New Roman" w:eastAsia="Times New Roman" w:hAnsi="Times New Roman" w:cs="Times New Roman"/>
          <w:noProof/>
          <w:sz w:val="24"/>
          <w:szCs w:val="20"/>
          <w:lang w:eastAsia="bg-BG"/>
        </w:rPr>
      </w:pPr>
      <w:r w:rsidRPr="00A526EA">
        <w:rPr>
          <w:rFonts w:ascii="Times New Roman" w:hAnsi="Times New Roman" w:cs="Times New Roman"/>
          <w:noProof/>
          <w:lang w:val="en-US"/>
        </w:rPr>
        <mc:AlternateContent>
          <mc:Choice Requires="wps">
            <w:drawing>
              <wp:anchor distT="0" distB="0" distL="114300" distR="114300" simplePos="0" relativeHeight="251724800" behindDoc="0" locked="0" layoutInCell="1" allowOverlap="1" wp14:anchorId="4D34D725" wp14:editId="7F2E74AA">
                <wp:simplePos x="0" y="0"/>
                <wp:positionH relativeFrom="column">
                  <wp:posOffset>88265</wp:posOffset>
                </wp:positionH>
                <wp:positionV relativeFrom="paragraph">
                  <wp:posOffset>3012783</wp:posOffset>
                </wp:positionV>
                <wp:extent cx="645714" cy="99674"/>
                <wp:effectExtent l="0" t="0" r="21590" b="15240"/>
                <wp:wrapNone/>
                <wp:docPr id="71" name="Rectangle 71"/>
                <wp:cNvGraphicFramePr/>
                <a:graphic xmlns:a="http://schemas.openxmlformats.org/drawingml/2006/main">
                  <a:graphicData uri="http://schemas.microsoft.com/office/word/2010/wordprocessingShape">
                    <wps:wsp>
                      <wps:cNvSpPr/>
                      <wps:spPr>
                        <a:xfrm>
                          <a:off x="0" y="0"/>
                          <a:ext cx="645714" cy="99674"/>
                        </a:xfrm>
                        <a:prstGeom prst="rect">
                          <a:avLst/>
                        </a:prstGeom>
                        <a:noFill/>
                        <a:ln w="9525">
                          <a:headEnd type="none" w="med" len="med"/>
                          <a:tailEnd type="none" w="med" len="med"/>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CBBB7C" id="Rectangle 71" o:spid="_x0000_s1026" style="position:absolute;margin-left:6.95pt;margin-top:237.25pt;width:50.85pt;height:7.8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" filled="f" strokecolor="#c0504d [3205]"/>
            </w:pict>
          </mc:Fallback>
        </mc:AlternateContent>
      </w:r>
      <w:r w:rsidRPr="00A526EA">
        <w:rPr>
          <w:rFonts w:ascii="Times New Roman" w:hAnsi="Times New Roman" w:cs="Times New Roman"/>
          <w:noProof/>
          <w:lang w:val="en-US"/>
        </w:rPr>
        <mc:AlternateContent>
          <mc:Choice Requires="wps">
            <w:drawing>
              <wp:anchor distT="0" distB="0" distL="114300" distR="114300" simplePos="0" relativeHeight="251721728" behindDoc="0" locked="0" layoutInCell="1" allowOverlap="1" wp14:anchorId="343E8FE0" wp14:editId="5F22506D">
                <wp:simplePos x="0" y="0"/>
                <wp:positionH relativeFrom="column">
                  <wp:posOffset>88265</wp:posOffset>
                </wp:positionH>
                <wp:positionV relativeFrom="paragraph">
                  <wp:posOffset>3217434</wp:posOffset>
                </wp:positionV>
                <wp:extent cx="645714" cy="99674"/>
                <wp:effectExtent l="0" t="0" r="21590" b="15240"/>
                <wp:wrapNone/>
                <wp:docPr id="61" name="Rectangle 61"/>
                <wp:cNvGraphicFramePr/>
                <a:graphic xmlns:a="http://schemas.openxmlformats.org/drawingml/2006/main">
                  <a:graphicData uri="http://schemas.microsoft.com/office/word/2010/wordprocessingShape">
                    <wps:wsp>
                      <wps:cNvSpPr/>
                      <wps:spPr>
                        <a:xfrm>
                          <a:off x="0" y="0"/>
                          <a:ext cx="645714" cy="99674"/>
                        </a:xfrm>
                        <a:prstGeom prst="rect">
                          <a:avLst/>
                        </a:prstGeom>
                        <a:noFill/>
                        <a:ln w="9525">
                          <a:headEnd type="none" w="med" len="med"/>
                          <a:tailEnd type="none" w="med" len="med"/>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01E234" id="Rectangle 61" o:spid="_x0000_s1026" style="position:absolute;margin-left:6.95pt;margin-top:253.35pt;width:50.85pt;height:7.8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" filled="f" strokecolor="#c0504d [3205]"/>
            </w:pict>
          </mc:Fallback>
        </mc:AlternateContent>
      </w:r>
      <w:r w:rsidRPr="00A526EA">
        <w:rPr>
          <w:rFonts w:ascii="Times New Roman" w:hAnsi="Times New Roman" w:cs="Times New Roman"/>
          <w:noProof/>
          <w:lang w:val="en-US"/>
        </w:rPr>
        <mc:AlternateContent>
          <mc:Choice Requires="wps">
            <w:drawing>
              <wp:anchor distT="0" distB="0" distL="114300" distR="114300" simplePos="0" relativeHeight="251717632" behindDoc="0" locked="0" layoutInCell="1" allowOverlap="1" wp14:anchorId="42744D73" wp14:editId="02CC052E">
                <wp:simplePos x="0" y="0"/>
                <wp:positionH relativeFrom="column">
                  <wp:posOffset>2682986</wp:posOffset>
                </wp:positionH>
                <wp:positionV relativeFrom="paragraph">
                  <wp:posOffset>1752600</wp:posOffset>
                </wp:positionV>
                <wp:extent cx="2548186" cy="160345"/>
                <wp:effectExtent l="0" t="0" r="24130" b="11430"/>
                <wp:wrapNone/>
                <wp:docPr id="57" name="Rectangle 57"/>
                <wp:cNvGraphicFramePr/>
                <a:graphic xmlns:a="http://schemas.openxmlformats.org/drawingml/2006/main">
                  <a:graphicData uri="http://schemas.microsoft.com/office/word/2010/wordprocessingShape">
                    <wps:wsp>
                      <wps:cNvSpPr/>
                      <wps:spPr>
                        <a:xfrm>
                          <a:off x="0" y="0"/>
                          <a:ext cx="2548186" cy="160345"/>
                        </a:xfrm>
                        <a:prstGeom prst="rect">
                          <a:avLst/>
                        </a:prstGeom>
                        <a:noFill/>
                        <a:ln w="9525">
                          <a:headEnd type="none" w="med" len="med"/>
                          <a:tailEnd type="none" w="med" len="med"/>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E3E100" id="Rectangle 57" o:spid="_x0000_s1026" style="position:absolute;margin-left:211.25pt;margin-top:138pt;width:200.65pt;height:12.65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" filled="f" strokecolor="#c0504d [3205]"/>
            </w:pict>
          </mc:Fallback>
        </mc:AlternateContent>
      </w:r>
      <w:r w:rsidRPr="00A526EA">
        <w:rPr>
          <w:rFonts w:ascii="Times New Roman" w:hAnsi="Times New Roman" w:cs="Times New Roman"/>
          <w:noProof/>
          <w:lang w:val="en-US"/>
        </w:rPr>
        <mc:AlternateContent>
          <mc:Choice Requires="wps">
            <w:drawing>
              <wp:anchor distT="0" distB="0" distL="114300" distR="114300" simplePos="0" relativeHeight="251715584" behindDoc="0" locked="0" layoutInCell="1" allowOverlap="1" wp14:anchorId="67EF655D" wp14:editId="66108EB5">
                <wp:simplePos x="0" y="0"/>
                <wp:positionH relativeFrom="column">
                  <wp:posOffset>114279</wp:posOffset>
                </wp:positionH>
                <wp:positionV relativeFrom="paragraph">
                  <wp:posOffset>1757695</wp:posOffset>
                </wp:positionV>
                <wp:extent cx="2548186" cy="160345"/>
                <wp:effectExtent l="0" t="0" r="24130" b="11430"/>
                <wp:wrapNone/>
                <wp:docPr id="56" name="Rectangle 56"/>
                <wp:cNvGraphicFramePr/>
                <a:graphic xmlns:a="http://schemas.openxmlformats.org/drawingml/2006/main">
                  <a:graphicData uri="http://schemas.microsoft.com/office/word/2010/wordprocessingShape">
                    <wps:wsp>
                      <wps:cNvSpPr/>
                      <wps:spPr>
                        <a:xfrm>
                          <a:off x="0" y="0"/>
                          <a:ext cx="2548186" cy="160345"/>
                        </a:xfrm>
                        <a:prstGeom prst="rect">
                          <a:avLst/>
                        </a:prstGeom>
                        <a:noFill/>
                        <a:ln w="9525">
                          <a:headEnd type="none" w="med" len="med"/>
                          <a:tailEnd type="none" w="med" len="med"/>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5D26BD" id="Rectangle 56" o:spid="_x0000_s1026" style="position:absolute;margin-left:9pt;margin-top:138.4pt;width:200.65pt;height:12.65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" filled="f" strokecolor="#c0504d [3205]"/>
            </w:pict>
          </mc:Fallback>
        </mc:AlternateContent>
      </w:r>
    </w:p>
    <w:p w:rsidR="00946C0E" w:rsidRPr="00A526EA" w:rsidRDefault="00E112AB" w:rsidP="00C014D9">
      <w:pPr>
        <w:spacing w:before="120" w:after="120"/>
        <w:jc w:val="both"/>
        <w:rPr>
          <w:rFonts w:ascii="Times New Roman" w:eastAsia="Times New Roman" w:hAnsi="Times New Roman" w:cs="Times New Roman"/>
          <w:noProof/>
          <w:sz w:val="24"/>
          <w:szCs w:val="20"/>
          <w:lang w:eastAsia="bg-BG"/>
        </w:rPr>
      </w:pPr>
      <w:r w:rsidRPr="00A526EA">
        <w:rPr>
          <w:rFonts w:ascii="Times New Roman" w:hAnsi="Times New Roman" w:cs="Times New Roman"/>
          <w:noProof/>
          <w:lang w:val="en-US"/>
        </w:rPr>
        <mc:AlternateContent>
          <mc:Choice Requires="wps">
            <w:drawing>
              <wp:anchor distT="0" distB="0" distL="114300" distR="114300" simplePos="0" relativeHeight="251722752" behindDoc="0" locked="0" layoutInCell="1" allowOverlap="1" wp14:anchorId="7881937F" wp14:editId="1E047077">
                <wp:simplePos x="0" y="0"/>
                <wp:positionH relativeFrom="column">
                  <wp:posOffset>68044</wp:posOffset>
                </wp:positionH>
                <wp:positionV relativeFrom="paragraph">
                  <wp:posOffset>413253</wp:posOffset>
                </wp:positionV>
                <wp:extent cx="5248893" cy="427512"/>
                <wp:effectExtent l="0" t="0" r="28575" b="10795"/>
                <wp:wrapNone/>
                <wp:docPr id="67" name="Rectangle 67"/>
                <wp:cNvGraphicFramePr/>
                <a:graphic xmlns:a="http://schemas.openxmlformats.org/drawingml/2006/main">
                  <a:graphicData uri="http://schemas.microsoft.com/office/word/2010/wordprocessingShape">
                    <wps:wsp>
                      <wps:cNvSpPr/>
                      <wps:spPr>
                        <a:xfrm>
                          <a:off x="0" y="0"/>
                          <a:ext cx="5248893" cy="427512"/>
                        </a:xfrm>
                        <a:prstGeom prst="rect">
                          <a:avLst/>
                        </a:prstGeom>
                        <a:noFill/>
                        <a:ln w="9525">
                          <a:headEnd type="none" w="med" len="med"/>
                          <a:tailEnd type="none" w="med" len="med"/>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CB1866" id="Rectangle 67" o:spid="_x0000_s1026" style="position:absolute;margin-left:5.35pt;margin-top:32.55pt;width:413.3pt;height:33.6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" filled="f" strokecolor="#c0504d [3205]"/>
            </w:pict>
          </mc:Fallback>
        </mc:AlternateContent>
      </w:r>
      <w:r w:rsidR="00603C52" w:rsidRPr="00A526EA">
        <w:rPr>
          <w:rFonts w:ascii="Times New Roman" w:hAnsi="Times New Roman" w:cs="Times New Roman"/>
          <w:noProof/>
          <w:lang w:val="en-US"/>
        </w:rPr>
        <w:drawing>
          <wp:inline distT="0" distB="0" distL="0" distR="0" wp14:anchorId="2B5B4C7D" wp14:editId="68922748">
            <wp:extent cx="5733660" cy="2203450"/>
            <wp:effectExtent l="0" t="0" r="635"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cstate="print">
                      <a:extLst>
                        <a:ext uri="{28A0092B-C50C-407E-A947-70E740481C1C}">
                          <a14:useLocalDpi xmlns:a14="http://schemas.microsoft.com/office/drawing/2010/main"/>
                        </a:ext>
                      </a:extLst>
                    </a:blip>
                    <a:srcRect/>
                    <a:stretch/>
                  </pic:blipFill>
                  <pic:spPr bwMode="auto">
                    <a:xfrm>
                      <a:off x="0" y="0"/>
                      <a:ext cx="5742411" cy="2206813"/>
                    </a:xfrm>
                    <a:prstGeom prst="rect">
                      <a:avLst/>
                    </a:prstGeom>
                    <a:ln>
                      <a:noFill/>
                    </a:ln>
                    <a:extLst>
                      <a:ext uri="{53640926-AAD7-44D8-BBD7-CCE9431645EC}">
                        <a14:shadowObscured xmlns:a14="http://schemas.microsoft.com/office/drawing/2010/main"/>
                      </a:ext>
                    </a:extLst>
                  </pic:spPr>
                </pic:pic>
              </a:graphicData>
            </a:graphic>
          </wp:inline>
        </w:drawing>
      </w:r>
      <w:r w:rsidR="00603C52" w:rsidRPr="00A526EA">
        <w:rPr>
          <w:rFonts w:ascii="Times New Roman" w:eastAsia="Times New Roman" w:hAnsi="Times New Roman" w:cs="Times New Roman"/>
          <w:noProof/>
          <w:sz w:val="24"/>
          <w:szCs w:val="20"/>
          <w:lang w:eastAsia="bg-BG"/>
        </w:rPr>
        <w:t xml:space="preserve"> </w:t>
      </w:r>
      <w:r w:rsidR="00F079FD" w:rsidRPr="00A526EA">
        <w:rPr>
          <w:rFonts w:ascii="Times New Roman" w:eastAsia="Times New Roman" w:hAnsi="Times New Roman" w:cs="Times New Roman"/>
          <w:noProof/>
          <w:sz w:val="24"/>
          <w:szCs w:val="20"/>
          <w:lang w:eastAsia="bg-BG"/>
        </w:rPr>
        <w:t xml:space="preserve">Кандидатите </w:t>
      </w:r>
      <w:r w:rsidR="00603C52" w:rsidRPr="00A526EA">
        <w:rPr>
          <w:rFonts w:ascii="Times New Roman" w:eastAsia="Times New Roman" w:hAnsi="Times New Roman" w:cs="Times New Roman"/>
          <w:noProof/>
          <w:sz w:val="24"/>
          <w:szCs w:val="20"/>
          <w:lang w:eastAsia="bg-BG"/>
        </w:rPr>
        <w:t>следва да попълнят съответната информация</w:t>
      </w:r>
      <w:r w:rsidRPr="00A526EA">
        <w:rPr>
          <w:rFonts w:ascii="Times New Roman" w:eastAsia="Times New Roman" w:hAnsi="Times New Roman" w:cs="Times New Roman"/>
          <w:noProof/>
          <w:sz w:val="24"/>
          <w:szCs w:val="20"/>
          <w:lang w:eastAsia="bg-BG"/>
        </w:rPr>
        <w:t>, ако е приложимо и да потвърдят декларирането на посочените обстоятелства с натискане на бутон „Потвърди“.</w:t>
      </w:r>
    </w:p>
    <w:p w:rsidR="009239AA" w:rsidRPr="00A526EA" w:rsidRDefault="009239AA" w:rsidP="00973B39">
      <w:pPr>
        <w:pStyle w:val="ListParagraph"/>
        <w:keepNext/>
        <w:numPr>
          <w:ilvl w:val="0"/>
          <w:numId w:val="24"/>
        </w:numPr>
        <w:spacing w:before="240" w:after="240" w:line="240" w:lineRule="auto"/>
        <w:ind w:left="714" w:hanging="357"/>
        <w:contextualSpacing w:val="0"/>
        <w:jc w:val="both"/>
        <w:outlineLvl w:val="0"/>
        <w:rPr>
          <w:rFonts w:ascii="Times New Roman" w:eastAsia="Calibri" w:hAnsi="Times New Roman" w:cs="Times New Roman"/>
          <w:b/>
          <w:bCs/>
          <w:smallCaps/>
          <w:kern w:val="28"/>
          <w:sz w:val="32"/>
          <w:szCs w:val="20"/>
        </w:rPr>
      </w:pPr>
      <w:bookmarkStart w:id="17" w:name="_Toc238806822"/>
      <w:r w:rsidRPr="00A526EA">
        <w:rPr>
          <w:rFonts w:ascii="Times New Roman" w:eastAsia="Calibri" w:hAnsi="Times New Roman" w:cs="Times New Roman"/>
          <w:b/>
          <w:bCs/>
          <w:smallCaps/>
          <w:kern w:val="28"/>
          <w:sz w:val="32"/>
          <w:szCs w:val="20"/>
        </w:rPr>
        <w:t>П</w:t>
      </w:r>
      <w:r w:rsidR="00B360AA" w:rsidRPr="00A526EA">
        <w:rPr>
          <w:rFonts w:ascii="Times New Roman" w:eastAsia="Calibri" w:hAnsi="Times New Roman" w:cs="Times New Roman"/>
          <w:b/>
          <w:bCs/>
          <w:smallCaps/>
          <w:kern w:val="28"/>
          <w:sz w:val="32"/>
          <w:szCs w:val="20"/>
        </w:rPr>
        <w:t xml:space="preserve">РИКАЧЕНИ </w:t>
      </w:r>
      <w:r w:rsidRPr="00A526EA">
        <w:rPr>
          <w:rFonts w:ascii="Times New Roman" w:eastAsia="Calibri" w:hAnsi="Times New Roman" w:cs="Times New Roman"/>
          <w:b/>
          <w:bCs/>
          <w:smallCaps/>
          <w:kern w:val="28"/>
          <w:sz w:val="32"/>
          <w:szCs w:val="20"/>
        </w:rPr>
        <w:t>ДОКУМЕНТИ</w:t>
      </w:r>
      <w:bookmarkEnd w:id="17"/>
    </w:p>
    <w:p w:rsidR="005D72D1" w:rsidRPr="00A526EA" w:rsidRDefault="00C84A6E" w:rsidP="00DF2583">
      <w:pPr>
        <w:spacing w:before="120" w:after="120"/>
        <w:jc w:val="both"/>
        <w:rPr>
          <w:rFonts w:ascii="Times New Roman" w:hAnsi="Times New Roman" w:cs="Times New Roman"/>
          <w:noProof/>
          <w:lang w:eastAsia="bg-BG"/>
        </w:rPr>
      </w:pPr>
      <w:r w:rsidRPr="00A526EA">
        <w:rPr>
          <w:rFonts w:ascii="Times New Roman" w:eastAsia="Times New Roman" w:hAnsi="Times New Roman" w:cs="Times New Roman"/>
          <w:sz w:val="24"/>
          <w:szCs w:val="20"/>
          <w:lang w:eastAsia="en-GB"/>
        </w:rPr>
        <w:t>При отварянето на раздел 1</w:t>
      </w:r>
      <w:r w:rsidR="00591BD1" w:rsidRPr="00A526EA">
        <w:rPr>
          <w:rFonts w:ascii="Times New Roman" w:eastAsia="Times New Roman" w:hAnsi="Times New Roman" w:cs="Times New Roman"/>
          <w:sz w:val="24"/>
          <w:szCs w:val="20"/>
          <w:lang w:eastAsia="en-GB"/>
        </w:rPr>
        <w:t>3</w:t>
      </w:r>
      <w:r w:rsidR="009239AA" w:rsidRPr="00A526EA">
        <w:rPr>
          <w:rFonts w:ascii="Times New Roman" w:eastAsia="Times New Roman" w:hAnsi="Times New Roman" w:cs="Times New Roman"/>
          <w:sz w:val="24"/>
          <w:szCs w:val="20"/>
          <w:lang w:eastAsia="en-GB"/>
        </w:rPr>
        <w:t xml:space="preserve"> „Прикачени документи“ ще се визуализира следният прозорец</w:t>
      </w:r>
      <w:r w:rsidRPr="00A526EA">
        <w:rPr>
          <w:rFonts w:ascii="Times New Roman" w:eastAsia="Times New Roman" w:hAnsi="Times New Roman" w:cs="Times New Roman"/>
          <w:sz w:val="24"/>
          <w:szCs w:val="20"/>
          <w:lang w:eastAsia="en-GB"/>
        </w:rPr>
        <w:t>, като предварително зададени</w:t>
      </w:r>
      <w:r w:rsidR="00993C78" w:rsidRPr="00A526EA">
        <w:rPr>
          <w:rFonts w:ascii="Times New Roman" w:eastAsia="Times New Roman" w:hAnsi="Times New Roman" w:cs="Times New Roman"/>
          <w:sz w:val="24"/>
          <w:szCs w:val="20"/>
          <w:lang w:eastAsia="en-GB"/>
        </w:rPr>
        <w:t xml:space="preserve"> са </w:t>
      </w:r>
      <w:r w:rsidR="00837BBE" w:rsidRPr="00A526EA">
        <w:rPr>
          <w:rFonts w:ascii="Times New Roman" w:eastAsia="Times New Roman" w:hAnsi="Times New Roman" w:cs="Times New Roman"/>
          <w:sz w:val="24"/>
          <w:szCs w:val="20"/>
          <w:lang w:eastAsia="en-GB"/>
        </w:rPr>
        <w:t>специфични за настоящата процедура</w:t>
      </w:r>
      <w:r w:rsidR="003B3A68" w:rsidRPr="00A526EA">
        <w:rPr>
          <w:rFonts w:ascii="Times New Roman" w:eastAsia="Times New Roman" w:hAnsi="Times New Roman" w:cs="Times New Roman"/>
          <w:sz w:val="24"/>
          <w:szCs w:val="20"/>
          <w:lang w:eastAsia="en-GB"/>
        </w:rPr>
        <w:t xml:space="preserve"> </w:t>
      </w:r>
      <w:r w:rsidRPr="00A526EA">
        <w:rPr>
          <w:rFonts w:ascii="Times New Roman" w:eastAsia="Times New Roman" w:hAnsi="Times New Roman" w:cs="Times New Roman"/>
          <w:sz w:val="24"/>
          <w:szCs w:val="20"/>
          <w:lang w:eastAsia="en-GB"/>
        </w:rPr>
        <w:t>документи</w:t>
      </w:r>
      <w:r w:rsidR="00D22A0E" w:rsidRPr="00A526EA">
        <w:rPr>
          <w:rFonts w:ascii="Times New Roman" w:eastAsia="Times New Roman" w:hAnsi="Times New Roman" w:cs="Times New Roman"/>
          <w:sz w:val="24"/>
          <w:szCs w:val="20"/>
          <w:lang w:eastAsia="en-GB"/>
        </w:rPr>
        <w:t xml:space="preserve"> по настоящата процедура</w:t>
      </w:r>
      <w:r w:rsidR="009239AA" w:rsidRPr="00A526EA">
        <w:rPr>
          <w:rFonts w:ascii="Times New Roman" w:eastAsia="Times New Roman" w:hAnsi="Times New Roman" w:cs="Times New Roman"/>
          <w:sz w:val="24"/>
          <w:szCs w:val="20"/>
          <w:lang w:eastAsia="en-GB"/>
        </w:rPr>
        <w:t>:</w:t>
      </w:r>
      <w:r w:rsidR="00D22A0E" w:rsidRPr="00A526EA">
        <w:rPr>
          <w:rFonts w:ascii="Times New Roman" w:hAnsi="Times New Roman" w:cs="Times New Roman"/>
          <w:noProof/>
          <w:lang w:eastAsia="bg-BG"/>
        </w:rPr>
        <w:t xml:space="preserve"> </w:t>
      </w:r>
      <w:r w:rsidR="00595F4F" w:rsidRPr="00A526EA">
        <w:rPr>
          <w:rFonts w:ascii="Times New Roman" w:hAnsi="Times New Roman" w:cs="Times New Roman"/>
          <w:noProof/>
          <w:lang w:eastAsia="bg-BG"/>
        </w:rPr>
        <w:t xml:space="preserve"> </w:t>
      </w:r>
    </w:p>
    <w:p w:rsidR="00591BD1" w:rsidRPr="00A526EA" w:rsidRDefault="00591BD1" w:rsidP="00DF2583">
      <w:pPr>
        <w:spacing w:before="120" w:after="120"/>
        <w:jc w:val="both"/>
        <w:rPr>
          <w:rFonts w:ascii="Times New Roman" w:hAnsi="Times New Roman" w:cs="Times New Roman"/>
          <w:noProof/>
          <w:lang w:eastAsia="bg-BG"/>
        </w:rPr>
      </w:pPr>
    </w:p>
    <w:p w:rsidR="00591BD1" w:rsidRPr="00A526EA" w:rsidRDefault="00591BD1" w:rsidP="00DF2583">
      <w:pPr>
        <w:spacing w:before="120" w:after="120"/>
        <w:jc w:val="both"/>
        <w:rPr>
          <w:rFonts w:ascii="Times New Roman" w:eastAsia="Times New Roman" w:hAnsi="Times New Roman" w:cs="Times New Roman"/>
          <w:sz w:val="24"/>
          <w:szCs w:val="20"/>
          <w:lang w:eastAsia="en-GB"/>
        </w:rPr>
      </w:pPr>
      <w:r w:rsidRPr="00A526EA">
        <w:rPr>
          <w:rFonts w:ascii="Times New Roman" w:hAnsi="Times New Roman" w:cs="Times New Roman"/>
          <w:noProof/>
          <w:lang w:val="en-US"/>
        </w:rPr>
        <mc:AlternateContent>
          <mc:Choice Requires="wps">
            <w:drawing>
              <wp:anchor distT="0" distB="0" distL="114300" distR="114300" simplePos="0" relativeHeight="251725824" behindDoc="0" locked="0" layoutInCell="1" allowOverlap="1" wp14:anchorId="49F9E71F" wp14:editId="132474AB">
                <wp:simplePos x="0" y="0"/>
                <wp:positionH relativeFrom="column">
                  <wp:posOffset>132938</wp:posOffset>
                </wp:positionH>
                <wp:positionV relativeFrom="paragraph">
                  <wp:posOffset>439354</wp:posOffset>
                </wp:positionV>
                <wp:extent cx="688768" cy="213756"/>
                <wp:effectExtent l="0" t="0" r="16510" b="15240"/>
                <wp:wrapNone/>
                <wp:docPr id="83" name="Rectangle 83"/>
                <wp:cNvGraphicFramePr/>
                <a:graphic xmlns:a="http://schemas.openxmlformats.org/drawingml/2006/main">
                  <a:graphicData uri="http://schemas.microsoft.com/office/word/2010/wordprocessingShape">
                    <wps:wsp>
                      <wps:cNvSpPr/>
                      <wps:spPr>
                        <a:xfrm>
                          <a:off x="0" y="0"/>
                          <a:ext cx="688768" cy="213756"/>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3FF879" id="Rectangle 83" o:spid="_x0000_s1026" style="position:absolute;margin-left:10.45pt;margin-top:34.6pt;width:54.25pt;height:16.85pt;z-index:251725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" filled="f" strokecolor="#c0504d [3205]" strokeweight="2pt"/>
            </w:pict>
          </mc:Fallback>
        </mc:AlternateContent>
      </w:r>
      <w:r w:rsidRPr="00A526EA">
        <w:rPr>
          <w:rFonts w:ascii="Times New Roman" w:hAnsi="Times New Roman" w:cs="Times New Roman"/>
          <w:noProof/>
          <w:lang w:val="en-US"/>
        </w:rPr>
        <w:drawing>
          <wp:inline distT="0" distB="0" distL="0" distR="0" wp14:anchorId="789C86E1" wp14:editId="27EF5FE0">
            <wp:extent cx="5648725" cy="1021278"/>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extLst>
                        <a:ext uri="{28A0092B-C50C-407E-A947-70E740481C1C}">
                          <a14:useLocalDpi xmlns:a14="http://schemas.microsoft.com/office/drawing/2010/main"/>
                        </a:ext>
                      </a:extLst>
                    </a:blip>
                    <a:srcRect/>
                    <a:stretch/>
                  </pic:blipFill>
                  <pic:spPr bwMode="auto">
                    <a:xfrm>
                      <a:off x="0" y="0"/>
                      <a:ext cx="5663463" cy="1023943"/>
                    </a:xfrm>
                    <a:prstGeom prst="rect">
                      <a:avLst/>
                    </a:prstGeom>
                    <a:ln>
                      <a:noFill/>
                    </a:ln>
                    <a:extLst>
                      <a:ext uri="{53640926-AAD7-44D8-BBD7-CCE9431645EC}">
                        <a14:shadowObscured xmlns:a14="http://schemas.microsoft.com/office/drawing/2010/main"/>
                      </a:ext>
                    </a:extLst>
                  </pic:spPr>
                </pic:pic>
              </a:graphicData>
            </a:graphic>
          </wp:inline>
        </w:drawing>
      </w:r>
    </w:p>
    <w:p w:rsidR="00AD5169" w:rsidRPr="00A526EA" w:rsidRDefault="00595F4F" w:rsidP="00DF2583">
      <w:pPr>
        <w:spacing w:before="120" w:after="120"/>
        <w:jc w:val="both"/>
        <w:rPr>
          <w:rFonts w:ascii="Times New Roman" w:eastAsia="Times New Roman" w:hAnsi="Times New Roman" w:cs="Times New Roman"/>
          <w:sz w:val="24"/>
          <w:szCs w:val="20"/>
          <w:lang w:eastAsia="en-GB"/>
        </w:rPr>
      </w:pPr>
      <w:r w:rsidRPr="00A526EA">
        <w:rPr>
          <w:rFonts w:ascii="Times New Roman" w:eastAsia="Times New Roman" w:hAnsi="Times New Roman" w:cs="Times New Roman"/>
          <w:sz w:val="24"/>
          <w:szCs w:val="20"/>
          <w:lang w:eastAsia="en-GB"/>
        </w:rPr>
        <w:t>В раздел 1</w:t>
      </w:r>
      <w:r w:rsidR="00591BD1" w:rsidRPr="00A526EA">
        <w:rPr>
          <w:rFonts w:ascii="Times New Roman" w:eastAsia="Times New Roman" w:hAnsi="Times New Roman" w:cs="Times New Roman"/>
          <w:sz w:val="24"/>
          <w:szCs w:val="20"/>
          <w:lang w:eastAsia="en-GB"/>
        </w:rPr>
        <w:t>3</w:t>
      </w:r>
      <w:r w:rsidRPr="00A526EA">
        <w:rPr>
          <w:rFonts w:ascii="Times New Roman" w:eastAsia="Times New Roman" w:hAnsi="Times New Roman" w:cs="Times New Roman"/>
          <w:sz w:val="24"/>
          <w:szCs w:val="20"/>
          <w:lang w:eastAsia="en-GB"/>
        </w:rPr>
        <w:t xml:space="preserve"> „Прикачени документи“ с натискане на бутон „Добави“ се добавят изискуемите документи, посочени в т. 2</w:t>
      </w:r>
      <w:r w:rsidR="00591BD1" w:rsidRPr="00A526EA">
        <w:rPr>
          <w:rFonts w:ascii="Times New Roman" w:eastAsia="Times New Roman" w:hAnsi="Times New Roman" w:cs="Times New Roman"/>
          <w:sz w:val="24"/>
          <w:szCs w:val="20"/>
          <w:lang w:eastAsia="en-GB"/>
        </w:rPr>
        <w:t>2</w:t>
      </w:r>
      <w:r w:rsidRPr="00A526EA">
        <w:rPr>
          <w:rFonts w:ascii="Times New Roman" w:eastAsia="Times New Roman" w:hAnsi="Times New Roman" w:cs="Times New Roman"/>
          <w:sz w:val="24"/>
          <w:szCs w:val="20"/>
          <w:lang w:eastAsia="en-GB"/>
        </w:rPr>
        <w:t xml:space="preserve">. „Списък на документите, които се подават на </w:t>
      </w:r>
      <w:r w:rsidRPr="00A526EA">
        <w:rPr>
          <w:rFonts w:ascii="Times New Roman" w:eastAsia="Times New Roman" w:hAnsi="Times New Roman" w:cs="Times New Roman"/>
          <w:sz w:val="24"/>
          <w:szCs w:val="20"/>
          <w:lang w:eastAsia="en-GB"/>
        </w:rPr>
        <w:lastRenderedPageBreak/>
        <w:t xml:space="preserve">етап кандидатстване“ от </w:t>
      </w:r>
      <w:r w:rsidR="00591BD1" w:rsidRPr="00A526EA">
        <w:rPr>
          <w:rFonts w:ascii="Times New Roman" w:eastAsia="Times New Roman" w:hAnsi="Times New Roman" w:cs="Times New Roman"/>
          <w:sz w:val="24"/>
          <w:szCs w:val="20"/>
          <w:lang w:eastAsia="en-GB"/>
        </w:rPr>
        <w:t>Условията за кандидатстване</w:t>
      </w:r>
      <w:r w:rsidRPr="00A526EA">
        <w:rPr>
          <w:rFonts w:ascii="Times New Roman" w:eastAsia="Times New Roman" w:hAnsi="Times New Roman" w:cs="Times New Roman"/>
          <w:sz w:val="24"/>
          <w:szCs w:val="20"/>
          <w:lang w:eastAsia="en-GB"/>
        </w:rPr>
        <w:t xml:space="preserve">, които не са приложени като е-декларация в раздел </w:t>
      </w:r>
      <w:r w:rsidR="00DA0333" w:rsidRPr="00A526EA">
        <w:rPr>
          <w:rFonts w:ascii="Times New Roman" w:eastAsia="Times New Roman" w:hAnsi="Times New Roman" w:cs="Times New Roman"/>
          <w:sz w:val="24"/>
          <w:szCs w:val="20"/>
          <w:lang w:eastAsia="en-GB"/>
        </w:rPr>
        <w:t>1</w:t>
      </w:r>
      <w:r w:rsidR="00591BD1" w:rsidRPr="00A526EA">
        <w:rPr>
          <w:rFonts w:ascii="Times New Roman" w:eastAsia="Times New Roman" w:hAnsi="Times New Roman" w:cs="Times New Roman"/>
          <w:sz w:val="24"/>
          <w:szCs w:val="20"/>
          <w:lang w:eastAsia="en-GB"/>
        </w:rPr>
        <w:t>2</w:t>
      </w:r>
      <w:r w:rsidR="00DA0333" w:rsidRPr="00A526EA">
        <w:rPr>
          <w:rFonts w:ascii="Times New Roman" w:eastAsia="Times New Roman" w:hAnsi="Times New Roman" w:cs="Times New Roman"/>
          <w:sz w:val="24"/>
          <w:szCs w:val="20"/>
          <w:lang w:eastAsia="en-GB"/>
        </w:rPr>
        <w:t>. „Е-ДЕКЛАРАЦИИ“.</w:t>
      </w:r>
    </w:p>
    <w:p w:rsidR="009239AA" w:rsidRPr="00A526EA" w:rsidRDefault="009239AA" w:rsidP="00DF2583">
      <w:pPr>
        <w:spacing w:before="120" w:after="120"/>
        <w:jc w:val="both"/>
        <w:rPr>
          <w:rFonts w:ascii="Times New Roman" w:eastAsia="Times New Roman" w:hAnsi="Times New Roman" w:cs="Times New Roman"/>
          <w:b/>
          <w:sz w:val="24"/>
          <w:szCs w:val="20"/>
          <w:lang w:eastAsia="en-GB"/>
        </w:rPr>
      </w:pPr>
      <w:r w:rsidRPr="00A526EA">
        <w:rPr>
          <w:rFonts w:ascii="Times New Roman" w:eastAsia="Times New Roman" w:hAnsi="Times New Roman" w:cs="Times New Roman"/>
          <w:b/>
          <w:sz w:val="24"/>
          <w:szCs w:val="20"/>
          <w:lang w:eastAsia="en-GB"/>
        </w:rPr>
        <w:t>Документите, които се подават на етап кандидатст</w:t>
      </w:r>
      <w:r w:rsidR="00AD38D2" w:rsidRPr="00A526EA">
        <w:rPr>
          <w:rFonts w:ascii="Times New Roman" w:eastAsia="Times New Roman" w:hAnsi="Times New Roman" w:cs="Times New Roman"/>
          <w:b/>
          <w:sz w:val="24"/>
          <w:szCs w:val="20"/>
          <w:lang w:eastAsia="en-GB"/>
        </w:rPr>
        <w:t>ване са</w:t>
      </w:r>
      <w:r w:rsidR="00DC3228" w:rsidRPr="00A526EA">
        <w:rPr>
          <w:rFonts w:ascii="Times New Roman" w:eastAsia="Times New Roman" w:hAnsi="Times New Roman" w:cs="Times New Roman"/>
          <w:b/>
          <w:sz w:val="24"/>
          <w:szCs w:val="20"/>
          <w:lang w:eastAsia="en-GB"/>
        </w:rPr>
        <w:t>:</w:t>
      </w:r>
    </w:p>
    <w:p w:rsidR="00591BD1" w:rsidRPr="00A526EA" w:rsidRDefault="00591BD1" w:rsidP="00DF2583">
      <w:pPr>
        <w:pStyle w:val="ListParagraph"/>
        <w:spacing w:before="120" w:after="120"/>
        <w:ind w:left="0"/>
        <w:contextualSpacing w:val="0"/>
        <w:jc w:val="both"/>
        <w:rPr>
          <w:rFonts w:ascii="Times New Roman" w:hAnsi="Times New Roman" w:cs="Times New Roman"/>
          <w:sz w:val="24"/>
          <w:szCs w:val="24"/>
        </w:rPr>
      </w:pPr>
      <w:r w:rsidRPr="00A526EA">
        <w:rPr>
          <w:rFonts w:ascii="Times New Roman" w:eastAsia="Calibri" w:hAnsi="Times New Roman" w:cs="Times New Roman"/>
          <w:b/>
          <w:sz w:val="24"/>
          <w:szCs w:val="24"/>
        </w:rPr>
        <w:t xml:space="preserve">а/ Пълномощно за подаване на проектното предложения </w:t>
      </w:r>
      <w:r w:rsidRPr="00A526EA">
        <w:rPr>
          <w:rFonts w:ascii="Times New Roman" w:eastAsia="Calibri" w:hAnsi="Times New Roman" w:cs="Times New Roman"/>
          <w:sz w:val="24"/>
          <w:szCs w:val="24"/>
        </w:rPr>
        <w:t>- Приложение 1, ако е приложимо</w:t>
      </w:r>
      <w:r w:rsidRPr="00A526EA">
        <w:rPr>
          <w:rFonts w:ascii="Times New Roman" w:hAnsi="Times New Roman" w:cs="Times New Roman"/>
          <w:sz w:val="24"/>
          <w:szCs w:val="24"/>
        </w:rPr>
        <w:t>.</w:t>
      </w:r>
    </w:p>
    <w:p w:rsidR="00591BD1" w:rsidRPr="00A526EA" w:rsidRDefault="00591BD1" w:rsidP="00DF2583">
      <w:pPr>
        <w:pStyle w:val="ListParagraph"/>
        <w:spacing w:before="120" w:after="120"/>
        <w:ind w:left="0"/>
        <w:contextualSpacing w:val="0"/>
        <w:jc w:val="both"/>
        <w:rPr>
          <w:rFonts w:ascii="Times New Roman" w:hAnsi="Times New Roman" w:cs="Times New Roman"/>
          <w:sz w:val="24"/>
          <w:szCs w:val="24"/>
        </w:rPr>
      </w:pPr>
      <w:r w:rsidRPr="00A526EA">
        <w:rPr>
          <w:rFonts w:ascii="Times New Roman" w:hAnsi="Times New Roman" w:cs="Times New Roman"/>
          <w:sz w:val="24"/>
          <w:szCs w:val="24"/>
        </w:rPr>
        <w:t>Пълномощното по буква а/ се попълва по образец и се подписва с валиден КЕП от лице, което е официален представляващ на Конкретния бенефициент (Координатор) и е вписано като такъв в ТР и регистър на ЮЛНЦ</w:t>
      </w:r>
      <w:r w:rsidR="00BA073B">
        <w:rPr>
          <w:rFonts w:ascii="Times New Roman" w:eastAsia="Calibri" w:hAnsi="Times New Roman" w:cs="Times New Roman"/>
          <w:sz w:val="24"/>
          <w:szCs w:val="24"/>
        </w:rPr>
        <w:t>/</w:t>
      </w:r>
      <w:r w:rsidR="00BA073B" w:rsidRPr="00B054C8">
        <w:rPr>
          <w:rFonts w:ascii="Times New Roman" w:eastAsia="Calibri" w:hAnsi="Times New Roman" w:cs="Times New Roman"/>
          <w:sz w:val="24"/>
          <w:szCs w:val="24"/>
        </w:rPr>
        <w:t>Регистър БУЛСТАТ</w:t>
      </w:r>
      <w:r w:rsidRPr="00A526EA">
        <w:rPr>
          <w:rFonts w:ascii="Times New Roman" w:hAnsi="Times New Roman" w:cs="Times New Roman"/>
          <w:sz w:val="24"/>
          <w:szCs w:val="24"/>
        </w:rPr>
        <w:t>. В случаите, когато юридическото лице се представлява САМО ЗАЕДНО от няколко физически лица, се попълват данните и пълномощното се подписва с валиден КЕП от всяко от тях.</w:t>
      </w:r>
    </w:p>
    <w:p w:rsidR="00591BD1" w:rsidRPr="00A526EA" w:rsidRDefault="00591BD1" w:rsidP="00DF2583">
      <w:pPr>
        <w:pStyle w:val="ListParagraph"/>
        <w:spacing w:before="120" w:after="120"/>
        <w:ind w:left="0"/>
        <w:contextualSpacing w:val="0"/>
        <w:jc w:val="both"/>
        <w:rPr>
          <w:rFonts w:ascii="Times New Roman" w:hAnsi="Times New Roman" w:cs="Times New Roman"/>
          <w:sz w:val="24"/>
          <w:szCs w:val="24"/>
        </w:rPr>
      </w:pPr>
      <w:r w:rsidRPr="00A526EA">
        <w:rPr>
          <w:rFonts w:ascii="Times New Roman" w:hAnsi="Times New Roman" w:cs="Times New Roman"/>
          <w:sz w:val="24"/>
          <w:szCs w:val="24"/>
        </w:rPr>
        <w:t>Документът не е задължителен, а се изисква само в случай, че конкретният бенефициент (Координатор) желае да упълномощи лице, което не е официален представител на координатора, да подаде проектното предложение с валиден КЕП.</w:t>
      </w:r>
    </w:p>
    <w:p w:rsidR="00591BD1" w:rsidRPr="00A526EA" w:rsidRDefault="00591BD1" w:rsidP="00DF2583">
      <w:pPr>
        <w:spacing w:before="120" w:after="120"/>
        <w:jc w:val="both"/>
        <w:rPr>
          <w:rFonts w:ascii="Times New Roman" w:eastAsia="Calibri" w:hAnsi="Times New Roman" w:cs="Times New Roman"/>
          <w:b/>
          <w:sz w:val="24"/>
          <w:szCs w:val="24"/>
        </w:rPr>
      </w:pPr>
      <w:r w:rsidRPr="00A526EA">
        <w:rPr>
          <w:rFonts w:ascii="Times New Roman" w:eastAsia="Calibri" w:hAnsi="Times New Roman" w:cs="Times New Roman"/>
          <w:b/>
          <w:sz w:val="24"/>
          <w:szCs w:val="24"/>
        </w:rPr>
        <w:t>б/ Декларация при кандидатстване (Координатор) - Приложение 2</w:t>
      </w:r>
      <w:r w:rsidR="00D745D8">
        <w:rPr>
          <w:rFonts w:ascii="Times New Roman" w:eastAsia="Calibri" w:hAnsi="Times New Roman" w:cs="Times New Roman"/>
          <w:b/>
          <w:sz w:val="24"/>
          <w:szCs w:val="24"/>
        </w:rPr>
        <w:t>:</w:t>
      </w:r>
      <w:r w:rsidRPr="00A526EA">
        <w:rPr>
          <w:rFonts w:ascii="Times New Roman" w:eastAsia="Calibri" w:hAnsi="Times New Roman" w:cs="Times New Roman"/>
          <w:b/>
          <w:sz w:val="24"/>
          <w:szCs w:val="24"/>
        </w:rPr>
        <w:t xml:space="preserve"> </w:t>
      </w:r>
    </w:p>
    <w:p w:rsidR="00591BD1" w:rsidRDefault="00591BD1" w:rsidP="00DF2583">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sz w:val="24"/>
          <w:szCs w:val="24"/>
        </w:rPr>
        <w:t xml:space="preserve">Декларацията по </w:t>
      </w:r>
      <w:r w:rsidRPr="00A526EA">
        <w:rPr>
          <w:rFonts w:ascii="Times New Roman" w:eastAsia="Calibri" w:hAnsi="Times New Roman" w:cs="Times New Roman"/>
          <w:b/>
          <w:sz w:val="24"/>
          <w:szCs w:val="24"/>
        </w:rPr>
        <w:t>буква б/</w:t>
      </w:r>
      <w:r w:rsidRPr="00A526EA">
        <w:rPr>
          <w:rFonts w:ascii="Times New Roman" w:eastAsia="Calibri" w:hAnsi="Times New Roman" w:cs="Times New Roman"/>
          <w:sz w:val="24"/>
          <w:szCs w:val="24"/>
        </w:rPr>
        <w:t xml:space="preserve"> се подава и подписва с валиден КЕП от ВСИЧКИ лица, които са официални представляващи на </w:t>
      </w:r>
      <w:r w:rsidR="00D745D8">
        <w:rPr>
          <w:rFonts w:ascii="Times New Roman" w:eastAsia="Calibri" w:hAnsi="Times New Roman" w:cs="Times New Roman"/>
          <w:sz w:val="24"/>
          <w:szCs w:val="24"/>
        </w:rPr>
        <w:t>кандидата</w:t>
      </w:r>
      <w:r w:rsidRPr="00A526EA">
        <w:rPr>
          <w:rFonts w:ascii="Times New Roman" w:eastAsia="Calibri" w:hAnsi="Times New Roman" w:cs="Times New Roman"/>
          <w:sz w:val="24"/>
          <w:szCs w:val="24"/>
        </w:rPr>
        <w:t xml:space="preserve"> и са вписани като такива в ТР и регистъра на ЮЛНЦ</w:t>
      </w:r>
      <w:r w:rsidR="00BA073B">
        <w:rPr>
          <w:rFonts w:ascii="Times New Roman" w:eastAsia="Calibri" w:hAnsi="Times New Roman" w:cs="Times New Roman"/>
          <w:sz w:val="24"/>
          <w:szCs w:val="24"/>
        </w:rPr>
        <w:t>/</w:t>
      </w:r>
      <w:r w:rsidR="00BA073B" w:rsidRPr="00B054C8">
        <w:rPr>
          <w:rFonts w:ascii="Times New Roman" w:eastAsia="Calibri" w:hAnsi="Times New Roman" w:cs="Times New Roman"/>
          <w:sz w:val="24"/>
          <w:szCs w:val="24"/>
        </w:rPr>
        <w:t>Регистър БУЛСТАТ</w:t>
      </w:r>
      <w:r w:rsidRPr="00A526EA">
        <w:rPr>
          <w:rFonts w:ascii="Times New Roman" w:eastAsia="Calibri" w:hAnsi="Times New Roman" w:cs="Times New Roman"/>
          <w:sz w:val="24"/>
          <w:szCs w:val="24"/>
        </w:rPr>
        <w:t xml:space="preserve"> (вкл. прокурист/и, ако е приложимо), независимо дали представляват юридическото лице заедно и/или поотделно.</w:t>
      </w:r>
    </w:p>
    <w:p w:rsidR="00835977" w:rsidRPr="00A526EA" w:rsidRDefault="00835977" w:rsidP="00DF2583">
      <w:pPr>
        <w:spacing w:before="120" w:after="120"/>
        <w:jc w:val="both"/>
        <w:rPr>
          <w:rFonts w:ascii="Times New Roman" w:eastAsia="Calibri" w:hAnsi="Times New Roman" w:cs="Times New Roman"/>
          <w:sz w:val="24"/>
          <w:szCs w:val="24"/>
        </w:rPr>
      </w:pPr>
      <w:r w:rsidRPr="00835977">
        <w:rPr>
          <w:rFonts w:ascii="Times New Roman" w:eastAsia="Calibri" w:hAnsi="Times New Roman" w:cs="Times New Roman"/>
          <w:sz w:val="24"/>
          <w:szCs w:val="24"/>
        </w:rPr>
        <w:t xml:space="preserve">Декларацията по </w:t>
      </w:r>
      <w:r w:rsidRPr="00835977">
        <w:rPr>
          <w:rFonts w:ascii="Times New Roman" w:eastAsia="Calibri" w:hAnsi="Times New Roman" w:cs="Times New Roman"/>
          <w:b/>
          <w:sz w:val="24"/>
          <w:szCs w:val="24"/>
        </w:rPr>
        <w:t>буква б/</w:t>
      </w:r>
      <w:r w:rsidRPr="00835977">
        <w:rPr>
          <w:rFonts w:ascii="Times New Roman" w:eastAsia="Calibri" w:hAnsi="Times New Roman" w:cs="Times New Roman"/>
          <w:sz w:val="24"/>
          <w:szCs w:val="24"/>
        </w:rPr>
        <w:t xml:space="preserve"> НЕ е изискуема, в случай че Формулярът за кандидатстване се подава и подписва с валиден КЕП от ВСИЧКИ лица, които са официални представляващи на кандидата и са вписани като такива в ТР и регистъра на ЮЛНЦ (вкл. прокурист/и, ако е приложимо), независимо дали представляват предприятието-кандидат заедно и/или поотделно, тъй като релевантната информация се декларира от кандидата в т. „</w:t>
      </w:r>
      <w:r w:rsidRPr="00835977">
        <w:rPr>
          <w:rFonts w:ascii="Times New Roman" w:eastAsia="Calibri" w:hAnsi="Times New Roman" w:cs="Times New Roman"/>
          <w:sz w:val="24"/>
          <w:szCs w:val="24"/>
          <w:lang w:val="en-US"/>
        </w:rPr>
        <w:t>E</w:t>
      </w:r>
      <w:r w:rsidRPr="00835977">
        <w:rPr>
          <w:rFonts w:ascii="Times New Roman" w:eastAsia="Calibri" w:hAnsi="Times New Roman" w:cs="Times New Roman"/>
          <w:sz w:val="24"/>
          <w:szCs w:val="24"/>
        </w:rPr>
        <w:t>-ДЕКЛАРАЦИИ“ на Формуляра на кандидатстване.</w:t>
      </w:r>
    </w:p>
    <w:p w:rsidR="00591BD1" w:rsidRPr="00A526EA" w:rsidRDefault="00591BD1" w:rsidP="00DF2583">
      <w:pPr>
        <w:spacing w:before="120" w:after="120"/>
        <w:jc w:val="both"/>
        <w:rPr>
          <w:rFonts w:ascii="Times New Roman" w:eastAsia="Calibri" w:hAnsi="Times New Roman" w:cs="Times New Roman"/>
          <w:sz w:val="24"/>
          <w:szCs w:val="24"/>
        </w:rPr>
      </w:pPr>
      <w:r w:rsidRPr="00A526EA">
        <w:rPr>
          <w:rFonts w:ascii="Times New Roman" w:eastAsia="Calibri" w:hAnsi="Times New Roman" w:cs="Times New Roman"/>
          <w:b/>
          <w:sz w:val="24"/>
          <w:szCs w:val="24"/>
        </w:rPr>
        <w:t>в/ Декларация при кандидатстване (Партньор) – Приложение 3</w:t>
      </w:r>
      <w:r w:rsidR="00D745D8">
        <w:rPr>
          <w:rFonts w:ascii="Times New Roman" w:eastAsia="Calibri" w:hAnsi="Times New Roman" w:cs="Times New Roman"/>
          <w:b/>
          <w:sz w:val="24"/>
          <w:szCs w:val="24"/>
        </w:rPr>
        <w:t>:</w:t>
      </w:r>
      <w:r w:rsidRPr="00A526EA">
        <w:rPr>
          <w:rFonts w:ascii="Times New Roman" w:eastAsia="Calibri" w:hAnsi="Times New Roman" w:cs="Times New Roman"/>
          <w:sz w:val="24"/>
          <w:szCs w:val="24"/>
        </w:rPr>
        <w:t xml:space="preserve"> </w:t>
      </w:r>
    </w:p>
    <w:p w:rsidR="00591BD1" w:rsidRPr="00A526EA" w:rsidRDefault="00591BD1" w:rsidP="00DF2583">
      <w:pPr>
        <w:spacing w:before="120" w:after="120"/>
        <w:jc w:val="both"/>
        <w:rPr>
          <w:rFonts w:ascii="Times New Roman" w:eastAsia="Calibri" w:hAnsi="Times New Roman" w:cs="Times New Roman"/>
          <w:b/>
          <w:sz w:val="24"/>
          <w:szCs w:val="24"/>
        </w:rPr>
      </w:pPr>
      <w:r w:rsidRPr="00A526EA">
        <w:rPr>
          <w:rFonts w:ascii="Times New Roman" w:eastAsia="Calibri" w:hAnsi="Times New Roman" w:cs="Times New Roman"/>
          <w:sz w:val="24"/>
          <w:szCs w:val="24"/>
        </w:rPr>
        <w:t xml:space="preserve">Декларацията по </w:t>
      </w:r>
      <w:r w:rsidRPr="00A526EA">
        <w:rPr>
          <w:rFonts w:ascii="Times New Roman" w:eastAsia="Calibri" w:hAnsi="Times New Roman" w:cs="Times New Roman"/>
          <w:b/>
          <w:sz w:val="24"/>
          <w:szCs w:val="24"/>
        </w:rPr>
        <w:t>буква в/</w:t>
      </w:r>
      <w:r w:rsidRPr="00A526EA">
        <w:rPr>
          <w:rFonts w:ascii="Times New Roman" w:eastAsia="Calibri" w:hAnsi="Times New Roman" w:cs="Times New Roman"/>
          <w:sz w:val="24"/>
          <w:szCs w:val="24"/>
        </w:rPr>
        <w:t xml:space="preserve"> се подава от всеки отделен партньор и се подписва с валиден КЕП от ВСИЧКИ лица, които са официални представляващи на съответния партньор и са вписани като такива в ТР и регистъра на ЮЛНЦ</w:t>
      </w:r>
      <w:r w:rsidR="00D745D8" w:rsidRPr="00D745D8">
        <w:rPr>
          <w:rFonts w:ascii="Times New Roman" w:eastAsia="Calibri" w:hAnsi="Times New Roman" w:cs="Times New Roman"/>
          <w:sz w:val="24"/>
          <w:szCs w:val="24"/>
        </w:rPr>
        <w:t>/Регистър БУЛСТАТ</w:t>
      </w:r>
      <w:r w:rsidRPr="00D745D8">
        <w:rPr>
          <w:rFonts w:ascii="Times New Roman" w:eastAsia="Calibri" w:hAnsi="Times New Roman" w:cs="Times New Roman"/>
          <w:sz w:val="24"/>
          <w:szCs w:val="24"/>
        </w:rPr>
        <w:t xml:space="preserve"> </w:t>
      </w:r>
      <w:r w:rsidRPr="00A526EA">
        <w:rPr>
          <w:rFonts w:ascii="Times New Roman" w:eastAsia="Calibri" w:hAnsi="Times New Roman" w:cs="Times New Roman"/>
          <w:sz w:val="24"/>
          <w:szCs w:val="24"/>
        </w:rPr>
        <w:t>(вкл. прокурист/и, ако е приложимо), независимо дали представляват партньора заедно и/или поотделно.</w:t>
      </w:r>
    </w:p>
    <w:p w:rsidR="00591BD1" w:rsidRPr="00A526EA" w:rsidRDefault="00591BD1" w:rsidP="00DF2583">
      <w:pPr>
        <w:spacing w:before="120" w:after="120"/>
        <w:jc w:val="both"/>
        <w:rPr>
          <w:rFonts w:ascii="Times New Roman" w:eastAsia="Calibri" w:hAnsi="Times New Roman" w:cs="Times New Roman"/>
          <w:b/>
          <w:sz w:val="24"/>
          <w:szCs w:val="24"/>
        </w:rPr>
      </w:pPr>
      <w:r w:rsidRPr="00A526EA">
        <w:rPr>
          <w:rFonts w:ascii="Times New Roman" w:eastAsia="Calibri" w:hAnsi="Times New Roman" w:cs="Times New Roman"/>
          <w:b/>
          <w:sz w:val="24"/>
          <w:szCs w:val="24"/>
        </w:rPr>
        <w:t>г/ Декларация на асоциирания партньор – Приложение 4</w:t>
      </w:r>
      <w:r w:rsidR="00D745D8">
        <w:rPr>
          <w:rFonts w:ascii="Times New Roman" w:eastAsia="Calibri" w:hAnsi="Times New Roman" w:cs="Times New Roman"/>
          <w:b/>
          <w:sz w:val="24"/>
          <w:szCs w:val="24"/>
        </w:rPr>
        <w:t>:</w:t>
      </w:r>
    </w:p>
    <w:p w:rsidR="00591BD1" w:rsidRPr="00A526EA" w:rsidRDefault="00591BD1" w:rsidP="00DF2583">
      <w:pPr>
        <w:spacing w:before="120" w:after="120"/>
        <w:jc w:val="both"/>
        <w:rPr>
          <w:rFonts w:ascii="Times New Roman" w:hAnsi="Times New Roman" w:cs="Times New Roman"/>
        </w:rPr>
      </w:pPr>
      <w:r w:rsidRPr="00A526EA">
        <w:rPr>
          <w:rFonts w:ascii="Times New Roman" w:eastAsia="Calibri" w:hAnsi="Times New Roman" w:cs="Times New Roman"/>
          <w:sz w:val="24"/>
          <w:szCs w:val="24"/>
        </w:rPr>
        <w:t xml:space="preserve">Декларацията по </w:t>
      </w:r>
      <w:r w:rsidRPr="00A526EA">
        <w:rPr>
          <w:rFonts w:ascii="Times New Roman" w:eastAsia="Calibri" w:hAnsi="Times New Roman" w:cs="Times New Roman"/>
          <w:b/>
          <w:sz w:val="24"/>
          <w:szCs w:val="24"/>
        </w:rPr>
        <w:t>буква г/</w:t>
      </w:r>
      <w:r w:rsidRPr="00A526EA">
        <w:rPr>
          <w:rFonts w:ascii="Times New Roman" w:eastAsia="Calibri" w:hAnsi="Times New Roman" w:cs="Times New Roman"/>
          <w:sz w:val="24"/>
          <w:szCs w:val="24"/>
        </w:rPr>
        <w:t xml:space="preserve"> се подава</w:t>
      </w:r>
      <w:r w:rsidRPr="00A526EA">
        <w:rPr>
          <w:rFonts w:ascii="Times New Roman" w:hAnsi="Times New Roman" w:cs="Times New Roman"/>
        </w:rPr>
        <w:t xml:space="preserve"> </w:t>
      </w:r>
      <w:r w:rsidRPr="00A526EA">
        <w:rPr>
          <w:rFonts w:ascii="Times New Roman" w:eastAsia="Calibri" w:hAnsi="Times New Roman" w:cs="Times New Roman"/>
          <w:sz w:val="24"/>
          <w:szCs w:val="24"/>
        </w:rPr>
        <w:t>и подписва с валиден КЕП от ВСИЧКИ лица, които са официални представляващи на асоциирания партньор и са вписани като такива в ТР и регистъра на ЮЛНЦ</w:t>
      </w:r>
      <w:r w:rsidR="00D745D8" w:rsidRPr="00D745D8">
        <w:rPr>
          <w:rFonts w:ascii="Times New Roman" w:eastAsia="Calibri" w:hAnsi="Times New Roman" w:cs="Times New Roman"/>
          <w:sz w:val="24"/>
          <w:szCs w:val="24"/>
        </w:rPr>
        <w:t>/Регистър БУЛСТАТ</w:t>
      </w:r>
      <w:r w:rsidRPr="00D745D8">
        <w:rPr>
          <w:rFonts w:ascii="Times New Roman" w:eastAsia="Calibri" w:hAnsi="Times New Roman" w:cs="Times New Roman"/>
          <w:sz w:val="24"/>
          <w:szCs w:val="24"/>
        </w:rPr>
        <w:t xml:space="preserve"> </w:t>
      </w:r>
      <w:r w:rsidRPr="00A526EA">
        <w:rPr>
          <w:rFonts w:ascii="Times New Roman" w:eastAsia="Calibri" w:hAnsi="Times New Roman" w:cs="Times New Roman"/>
          <w:sz w:val="24"/>
          <w:szCs w:val="24"/>
        </w:rPr>
        <w:t>(вкл. прокурист/и, ако е приложимо), независимо дали представляват юридическото лице заедно и/или поотделно.</w:t>
      </w:r>
    </w:p>
    <w:p w:rsidR="00591BD1" w:rsidRPr="00A526EA" w:rsidRDefault="00591BD1" w:rsidP="00DF2583">
      <w:pPr>
        <w:pStyle w:val="ListParagraph"/>
        <w:spacing w:before="120" w:after="120"/>
        <w:ind w:left="0"/>
        <w:contextualSpacing w:val="0"/>
        <w:jc w:val="both"/>
        <w:rPr>
          <w:rFonts w:ascii="Times New Roman" w:hAnsi="Times New Roman" w:cs="Times New Roman"/>
          <w:sz w:val="24"/>
          <w:szCs w:val="24"/>
        </w:rPr>
      </w:pPr>
      <w:r w:rsidRPr="00A526EA">
        <w:rPr>
          <w:rFonts w:ascii="Times New Roman" w:hAnsi="Times New Roman" w:cs="Times New Roman"/>
          <w:b/>
          <w:bCs/>
          <w:sz w:val="24"/>
          <w:szCs w:val="24"/>
        </w:rPr>
        <w:t>ВАЖНО:</w:t>
      </w:r>
      <w:r w:rsidRPr="00A526EA">
        <w:rPr>
          <w:rFonts w:ascii="Times New Roman" w:hAnsi="Times New Roman" w:cs="Times New Roman"/>
          <w:bCs/>
          <w:sz w:val="24"/>
          <w:szCs w:val="24"/>
        </w:rPr>
        <w:t xml:space="preserve"> Официалният/те представител/и на кандидата/партньора/ите няма/т право да упълномощава/т други лица да подписват декларациите по </w:t>
      </w:r>
      <w:r w:rsidRPr="00A526EA">
        <w:rPr>
          <w:rFonts w:ascii="Times New Roman" w:hAnsi="Times New Roman" w:cs="Times New Roman"/>
          <w:b/>
          <w:bCs/>
          <w:sz w:val="24"/>
          <w:szCs w:val="24"/>
        </w:rPr>
        <w:t>букви б/, в/ и г/</w:t>
      </w:r>
      <w:r w:rsidRPr="00A526EA">
        <w:rPr>
          <w:rFonts w:ascii="Times New Roman" w:hAnsi="Times New Roman" w:cs="Times New Roman"/>
          <w:bCs/>
          <w:sz w:val="24"/>
          <w:szCs w:val="24"/>
        </w:rPr>
        <w:t xml:space="preserve">, тъй като с </w:t>
      </w:r>
      <w:r w:rsidRPr="00A526EA">
        <w:rPr>
          <w:rFonts w:ascii="Times New Roman" w:hAnsi="Times New Roman" w:cs="Times New Roman"/>
          <w:bCs/>
          <w:sz w:val="24"/>
          <w:szCs w:val="24"/>
        </w:rPr>
        <w:lastRenderedPageBreak/>
        <w:t xml:space="preserve">тях се декларират данни, които деклараторът/ите декларира/т в лично качество или съответно данни за представляваното от </w:t>
      </w:r>
      <w:r w:rsidRPr="00A526EA">
        <w:rPr>
          <w:rFonts w:ascii="Times New Roman" w:hAnsi="Times New Roman" w:cs="Times New Roman"/>
          <w:sz w:val="24"/>
          <w:szCs w:val="24"/>
        </w:rPr>
        <w:t>него</w:t>
      </w:r>
      <w:r w:rsidRPr="00A526EA">
        <w:rPr>
          <w:rFonts w:ascii="Times New Roman" w:hAnsi="Times New Roman" w:cs="Times New Roman"/>
          <w:bCs/>
          <w:sz w:val="24"/>
          <w:szCs w:val="24"/>
        </w:rPr>
        <w:t>/тях юридическо лице, като за верността им се носи наказателна отговорност, която също е лична.</w:t>
      </w:r>
    </w:p>
    <w:p w:rsidR="00591BD1" w:rsidRDefault="00591BD1" w:rsidP="00DF2583">
      <w:pPr>
        <w:spacing w:before="120" w:after="120"/>
        <w:jc w:val="both"/>
        <w:rPr>
          <w:rFonts w:ascii="Times New Roman" w:eastAsia="Calibri" w:hAnsi="Times New Roman" w:cs="Times New Roman"/>
          <w:sz w:val="24"/>
          <w:szCs w:val="24"/>
        </w:rPr>
      </w:pPr>
      <w:r w:rsidRPr="00A526EA">
        <w:rPr>
          <w:rFonts w:ascii="Times New Roman" w:hAnsi="Times New Roman" w:cs="Times New Roman"/>
          <w:b/>
          <w:sz w:val="24"/>
          <w:szCs w:val="24"/>
        </w:rPr>
        <w:t>д/ Подписано споразумение за партньорство от Кандидата и всички партньори от договора с ЕК, вкл. Асоциирани партньори</w:t>
      </w:r>
      <w:r w:rsidRPr="00A526EA">
        <w:rPr>
          <w:rFonts w:ascii="Times New Roman" w:eastAsia="Calibri" w:hAnsi="Times New Roman" w:cs="Times New Roman"/>
          <w:sz w:val="24"/>
          <w:szCs w:val="24"/>
        </w:rPr>
        <w:t xml:space="preserve"> от лице с право да представлява Кандидата, партньора/ите и асоциирания/ите партньор/и</w:t>
      </w:r>
      <w:r w:rsidR="00D745D8">
        <w:rPr>
          <w:rFonts w:ascii="Times New Roman" w:eastAsia="Calibri" w:hAnsi="Times New Roman" w:cs="Times New Roman"/>
          <w:sz w:val="24"/>
          <w:szCs w:val="24"/>
        </w:rPr>
        <w:t>.</w:t>
      </w:r>
    </w:p>
    <w:p w:rsidR="00D745D8" w:rsidRPr="00A526EA" w:rsidRDefault="00D745D8" w:rsidP="00DF2583">
      <w:pPr>
        <w:spacing w:before="120" w:after="120"/>
        <w:jc w:val="both"/>
        <w:rPr>
          <w:rFonts w:ascii="Times New Roman" w:hAnsi="Times New Roman" w:cs="Times New Roman"/>
          <w:b/>
          <w:sz w:val="24"/>
          <w:szCs w:val="24"/>
        </w:rPr>
      </w:pPr>
      <w:r>
        <w:rPr>
          <w:rFonts w:ascii="Times New Roman" w:eastAsia="Calibri" w:hAnsi="Times New Roman" w:cs="Times New Roman"/>
          <w:sz w:val="24"/>
          <w:szCs w:val="24"/>
        </w:rPr>
        <w:t xml:space="preserve">Споразумението по </w:t>
      </w:r>
      <w:r w:rsidRPr="0060098D">
        <w:rPr>
          <w:rFonts w:ascii="Times New Roman" w:eastAsia="Calibri" w:hAnsi="Times New Roman" w:cs="Times New Roman"/>
          <w:b/>
          <w:sz w:val="24"/>
          <w:szCs w:val="24"/>
        </w:rPr>
        <w:t>буква д</w:t>
      </w:r>
      <w:r>
        <w:rPr>
          <w:rFonts w:ascii="Times New Roman" w:eastAsia="Calibri" w:hAnsi="Times New Roman" w:cs="Times New Roman"/>
          <w:sz w:val="24"/>
          <w:szCs w:val="24"/>
        </w:rPr>
        <w:t xml:space="preserve">/ </w:t>
      </w:r>
      <w:r w:rsidRPr="00D745D8">
        <w:rPr>
          <w:rFonts w:ascii="Times New Roman" w:eastAsia="Calibri" w:hAnsi="Times New Roman" w:cs="Times New Roman"/>
          <w:sz w:val="24"/>
          <w:szCs w:val="24"/>
        </w:rPr>
        <w:t xml:space="preserve">с </w:t>
      </w:r>
      <w:r>
        <w:rPr>
          <w:rFonts w:ascii="Times New Roman" w:eastAsia="Calibri" w:hAnsi="Times New Roman" w:cs="Times New Roman"/>
          <w:sz w:val="24"/>
          <w:szCs w:val="24"/>
        </w:rPr>
        <w:t xml:space="preserve">се подава подписано с </w:t>
      </w:r>
      <w:r w:rsidRPr="00D745D8">
        <w:rPr>
          <w:rFonts w:ascii="Times New Roman" w:eastAsia="Calibri" w:hAnsi="Times New Roman" w:cs="Times New Roman"/>
          <w:sz w:val="24"/>
          <w:szCs w:val="24"/>
        </w:rPr>
        <w:t>КЕП или на хартия (сканирано)</w:t>
      </w:r>
      <w:r>
        <w:rPr>
          <w:rFonts w:ascii="Times New Roman" w:eastAsia="Calibri" w:hAnsi="Times New Roman" w:cs="Times New Roman"/>
          <w:sz w:val="24"/>
          <w:szCs w:val="24"/>
        </w:rPr>
        <w:t>.</w:t>
      </w:r>
    </w:p>
    <w:p w:rsidR="00591BD1" w:rsidRPr="00A526EA" w:rsidRDefault="00591BD1" w:rsidP="00DF2583">
      <w:pPr>
        <w:spacing w:before="120" w:after="120"/>
        <w:jc w:val="both"/>
        <w:rPr>
          <w:rFonts w:ascii="Times New Roman" w:eastAsia="Times New Roman" w:hAnsi="Times New Roman" w:cs="Times New Roman"/>
          <w:sz w:val="24"/>
          <w:szCs w:val="24"/>
          <w:lang w:eastAsia="fr-FR"/>
        </w:rPr>
      </w:pPr>
      <w:r w:rsidRPr="00A526EA">
        <w:rPr>
          <w:rFonts w:ascii="Times New Roman" w:hAnsi="Times New Roman" w:cs="Times New Roman"/>
          <w:b/>
          <w:sz w:val="24"/>
          <w:szCs w:val="24"/>
        </w:rPr>
        <w:t xml:space="preserve">е/ </w:t>
      </w:r>
      <w:r w:rsidRPr="00A526EA">
        <w:rPr>
          <w:rFonts w:ascii="Times New Roman" w:eastAsia="Times New Roman" w:hAnsi="Times New Roman" w:cs="Times New Roman"/>
          <w:b/>
          <w:sz w:val="24"/>
          <w:szCs w:val="24"/>
          <w:lang w:eastAsia="fr-FR"/>
        </w:rPr>
        <w:t>Подписан договор с ЕК</w:t>
      </w:r>
      <w:r w:rsidRPr="00A526EA">
        <w:rPr>
          <w:rFonts w:ascii="Times New Roman" w:eastAsia="Times New Roman" w:hAnsi="Times New Roman" w:cs="Times New Roman"/>
          <w:sz w:val="24"/>
          <w:szCs w:val="24"/>
          <w:lang w:eastAsia="fr-FR"/>
        </w:rPr>
        <w:t xml:space="preserve"> в т.ч. с всички приложения към договора по процедура </w:t>
      </w:r>
      <w:r w:rsidR="00F24087" w:rsidRPr="00F24087">
        <w:rPr>
          <w:rFonts w:ascii="Times New Roman" w:eastAsia="Times New Roman" w:hAnsi="Times New Roman" w:cs="Times New Roman"/>
          <w:sz w:val="24"/>
          <w:szCs w:val="24"/>
          <w:lang w:eastAsia="fr-FR"/>
        </w:rPr>
        <w:t>DIGITAL-2025-EDIH-EU-EEA-08-CONSOLIDATION-STEP Consolidation of the Network of European Digital Innovation Hubs (EDIHs with reinforced AI focus)</w:t>
      </w:r>
      <w:r w:rsidRPr="00A526EA">
        <w:rPr>
          <w:rFonts w:ascii="Times New Roman" w:eastAsia="Times New Roman" w:hAnsi="Times New Roman" w:cs="Times New Roman"/>
          <w:sz w:val="24"/>
          <w:szCs w:val="24"/>
          <w:lang w:eastAsia="fr-FR"/>
        </w:rPr>
        <w:t xml:space="preserve"> по Програма „Цифрова Европа“.</w:t>
      </w:r>
    </w:p>
    <w:p w:rsidR="00591BD1" w:rsidRPr="00A526EA" w:rsidRDefault="00591BD1" w:rsidP="00DF2583">
      <w:pPr>
        <w:spacing w:before="120" w:after="120"/>
        <w:jc w:val="both"/>
        <w:rPr>
          <w:rFonts w:ascii="Times New Roman" w:hAnsi="Times New Roman" w:cs="Times New Roman"/>
          <w:b/>
          <w:sz w:val="24"/>
          <w:szCs w:val="24"/>
        </w:rPr>
      </w:pPr>
      <w:r w:rsidRPr="00A526EA">
        <w:rPr>
          <w:rFonts w:ascii="Times New Roman" w:hAnsi="Times New Roman" w:cs="Times New Roman"/>
          <w:b/>
          <w:sz w:val="24"/>
          <w:szCs w:val="24"/>
        </w:rPr>
        <w:t xml:space="preserve">ж/ Документи, удостоверяващи актуалното състояние и реалните собственици на кандидата/партньора </w:t>
      </w:r>
      <w:r w:rsidRPr="00A526EA">
        <w:rPr>
          <w:rFonts w:ascii="Times New Roman" w:hAnsi="Times New Roman" w:cs="Times New Roman"/>
          <w:bCs/>
          <w:sz w:val="24"/>
          <w:szCs w:val="24"/>
        </w:rPr>
        <w:t>(ако е приложимо), в случай че кандидатът/партньорът е чуждестранно лице.</w:t>
      </w:r>
      <w:r w:rsidR="00D745D8">
        <w:rPr>
          <w:rFonts w:ascii="Times New Roman" w:hAnsi="Times New Roman" w:cs="Times New Roman"/>
          <w:bCs/>
          <w:sz w:val="24"/>
          <w:szCs w:val="24"/>
        </w:rPr>
        <w:t xml:space="preserve"> </w:t>
      </w:r>
      <w:r w:rsidR="00D745D8" w:rsidRPr="00D745D8">
        <w:rPr>
          <w:rFonts w:ascii="Times New Roman" w:hAnsi="Times New Roman" w:cs="Times New Roman"/>
          <w:bCs/>
          <w:sz w:val="24"/>
          <w:szCs w:val="24"/>
        </w:rPr>
        <w:t>Документ, чийто оригинал е на чужд език, се представя и в превод на български език.</w:t>
      </w:r>
    </w:p>
    <w:p w:rsidR="00591BD1" w:rsidRPr="00A526EA" w:rsidRDefault="00591BD1" w:rsidP="00DF2583">
      <w:pPr>
        <w:spacing w:before="120" w:after="120"/>
        <w:jc w:val="both"/>
        <w:rPr>
          <w:rFonts w:ascii="Times New Roman" w:hAnsi="Times New Roman" w:cs="Times New Roman"/>
          <w:bCs/>
          <w:sz w:val="24"/>
          <w:szCs w:val="24"/>
        </w:rPr>
      </w:pPr>
      <w:r w:rsidRPr="00A526EA">
        <w:rPr>
          <w:rFonts w:ascii="Times New Roman" w:hAnsi="Times New Roman" w:cs="Times New Roman"/>
          <w:b/>
          <w:sz w:val="24"/>
          <w:szCs w:val="24"/>
        </w:rPr>
        <w:t xml:space="preserve">з/ Свидетелство за съдимост </w:t>
      </w:r>
      <w:r w:rsidRPr="00A526EA">
        <w:rPr>
          <w:rFonts w:ascii="Times New Roman" w:hAnsi="Times New Roman" w:cs="Times New Roman"/>
          <w:bCs/>
          <w:sz w:val="24"/>
          <w:szCs w:val="24"/>
        </w:rPr>
        <w:t>на лица-чуждестранни граждани, които са официални представляващи на кандидата/партньора и са вписани като такива в ТР и регистъра на ЮЛНЦ</w:t>
      </w:r>
      <w:r w:rsidR="00D745D8" w:rsidRPr="00D745D8">
        <w:rPr>
          <w:rFonts w:ascii="Times New Roman" w:hAnsi="Times New Roman" w:cs="Times New Roman"/>
          <w:bCs/>
          <w:sz w:val="24"/>
          <w:szCs w:val="24"/>
        </w:rPr>
        <w:t>/Регистър БУЛСТАТ</w:t>
      </w:r>
      <w:r w:rsidRPr="00A526EA">
        <w:rPr>
          <w:rFonts w:ascii="Times New Roman" w:hAnsi="Times New Roman" w:cs="Times New Roman"/>
          <w:bCs/>
          <w:sz w:val="24"/>
          <w:szCs w:val="24"/>
        </w:rPr>
        <w:t>, независимо от това дали представляват заедно и/или поотделно, и/или по друг начин, представено в срока си на валидност, а при липса на посочен такъв, в срок до 6 месеца от датата на издаването му (ако е приложимо).</w:t>
      </w:r>
    </w:p>
    <w:p w:rsidR="00591BD1" w:rsidRDefault="00591BD1" w:rsidP="00DF2583">
      <w:pPr>
        <w:spacing w:before="120" w:after="120"/>
        <w:jc w:val="both"/>
        <w:rPr>
          <w:rFonts w:ascii="Times New Roman" w:hAnsi="Times New Roman" w:cs="Times New Roman"/>
          <w:bCs/>
          <w:sz w:val="24"/>
          <w:szCs w:val="24"/>
        </w:rPr>
      </w:pPr>
      <w:r w:rsidRPr="00A526EA">
        <w:rPr>
          <w:rFonts w:ascii="Times New Roman" w:hAnsi="Times New Roman" w:cs="Times New Roman"/>
          <w:b/>
          <w:sz w:val="24"/>
          <w:szCs w:val="24"/>
        </w:rPr>
        <w:t xml:space="preserve">ВАЖНО: </w:t>
      </w:r>
      <w:r w:rsidRPr="00A526EA">
        <w:rPr>
          <w:rFonts w:ascii="Times New Roman" w:hAnsi="Times New Roman" w:cs="Times New Roman"/>
          <w:bCs/>
          <w:sz w:val="24"/>
          <w:szCs w:val="24"/>
        </w:rPr>
        <w:t>Свидетелството за съдимост, издадено от чуждестранен орган се представя заверено в съответствие с приложимия регулаторен режим. Когато в съответната чужда държава свидетелство за съдимост или еквивалентен документ не се издава, горепосоченото лице следва да представи декларация, съгласно законодателството на държавата, в която е установено.</w:t>
      </w:r>
    </w:p>
    <w:p w:rsidR="00237A75" w:rsidRDefault="00237A75" w:rsidP="00DF2583">
      <w:pPr>
        <w:spacing w:before="120" w:after="120"/>
        <w:jc w:val="both"/>
        <w:rPr>
          <w:rFonts w:ascii="Times New Roman" w:hAnsi="Times New Roman" w:cs="Times New Roman"/>
          <w:bCs/>
          <w:sz w:val="24"/>
          <w:szCs w:val="24"/>
        </w:rPr>
      </w:pPr>
      <w:r w:rsidRPr="00237A75">
        <w:rPr>
          <w:rFonts w:ascii="Times New Roman" w:hAnsi="Times New Roman" w:cs="Times New Roman"/>
          <w:bCs/>
          <w:sz w:val="24"/>
          <w:szCs w:val="24"/>
        </w:rPr>
        <w:t>Свидетелство за съдимост се изисква и от български граждани в случай, когато не може да бъде извършена служебна проверка или информацията, получена по служебен път не е достатъчна за извършване на проверката.</w:t>
      </w:r>
    </w:p>
    <w:p w:rsidR="000F34A0" w:rsidRPr="000F34A0" w:rsidRDefault="000F34A0" w:rsidP="00DF2583">
      <w:pPr>
        <w:spacing w:before="120" w:after="120"/>
        <w:jc w:val="both"/>
        <w:rPr>
          <w:rFonts w:ascii="Times New Roman" w:hAnsi="Times New Roman" w:cs="Times New Roman"/>
          <w:sz w:val="24"/>
          <w:szCs w:val="24"/>
        </w:rPr>
      </w:pPr>
      <w:r w:rsidRPr="000F34A0">
        <w:rPr>
          <w:rFonts w:ascii="Times New Roman" w:hAnsi="Times New Roman" w:cs="Times New Roman"/>
          <w:sz w:val="24"/>
          <w:szCs w:val="24"/>
        </w:rPr>
        <w:t>Кандидатът следва да има предвид, че с подаването на Формуляра за кандидатстване, се съгласява личните данни на физическите лица, които могат да бъдат подавани във връзка с проекта, включително за целите на отчитането му, да се ползват съгласно Регламент (ЕС) 2016/679 на Европейския парламент на Съвета от 27.04.2016 г. относно защита на физическите лица във връзка с обработването на лични данни и относно свободното движение на такива данни и за отмяна на Директива 95/46/EО и Закона за защита на личните данни. Посоченото се декларира от кандидата при подаване на проектното предложение в Декларацията при кандидатстване за (Координатор - Приложение 2), Декларация при кандидатстване за Партньора (Приложение 3).</w:t>
      </w:r>
    </w:p>
    <w:p w:rsidR="00591BD1" w:rsidRPr="00A526EA" w:rsidRDefault="00591BD1" w:rsidP="00DF2583">
      <w:pPr>
        <w:spacing w:before="120" w:after="120"/>
        <w:jc w:val="both"/>
        <w:rPr>
          <w:rFonts w:ascii="Times New Roman" w:eastAsia="Times New Roman" w:hAnsi="Times New Roman" w:cs="Times New Roman"/>
          <w:snapToGrid w:val="0"/>
          <w:sz w:val="24"/>
          <w:szCs w:val="24"/>
        </w:rPr>
      </w:pPr>
      <w:r w:rsidRPr="00A526EA">
        <w:rPr>
          <w:rFonts w:ascii="Times New Roman" w:eastAsia="Calibri" w:hAnsi="Times New Roman" w:cs="Times New Roman"/>
          <w:b/>
          <w:sz w:val="24"/>
          <w:szCs w:val="24"/>
        </w:rPr>
        <w:lastRenderedPageBreak/>
        <w:t>ВАЖНО:</w:t>
      </w:r>
      <w:r w:rsidRPr="00A526EA">
        <w:rPr>
          <w:rFonts w:ascii="Times New Roman" w:eastAsia="Calibri" w:hAnsi="Times New Roman" w:cs="Times New Roman"/>
          <w:sz w:val="24"/>
          <w:szCs w:val="24"/>
        </w:rPr>
        <w:t xml:space="preserve"> </w:t>
      </w:r>
      <w:r w:rsidRPr="00A526EA">
        <w:rPr>
          <w:rFonts w:ascii="Times New Roman" w:eastAsia="Times New Roman" w:hAnsi="Times New Roman" w:cs="Times New Roman"/>
          <w:snapToGrid w:val="0"/>
          <w:sz w:val="24"/>
          <w:szCs w:val="24"/>
        </w:rPr>
        <w:t>Кандидатът следва да се увери, че всички документи са представени в изискуемата форма съгласно изискванията на Условия</w:t>
      </w:r>
      <w:r w:rsidR="000F34A0">
        <w:rPr>
          <w:rFonts w:ascii="Times New Roman" w:eastAsia="Times New Roman" w:hAnsi="Times New Roman" w:cs="Times New Roman"/>
          <w:snapToGrid w:val="0"/>
          <w:sz w:val="24"/>
          <w:szCs w:val="24"/>
        </w:rPr>
        <w:t>та</w:t>
      </w:r>
      <w:r w:rsidRPr="00A526EA">
        <w:rPr>
          <w:rFonts w:ascii="Times New Roman" w:eastAsia="Times New Roman" w:hAnsi="Times New Roman" w:cs="Times New Roman"/>
          <w:snapToGrid w:val="0"/>
          <w:sz w:val="24"/>
          <w:szCs w:val="24"/>
        </w:rPr>
        <w:t xml:space="preserve"> за кандидатстване. </w:t>
      </w:r>
    </w:p>
    <w:p w:rsidR="00591BD1" w:rsidRPr="00A526EA" w:rsidRDefault="00591BD1" w:rsidP="00DF2583">
      <w:pPr>
        <w:spacing w:before="120" w:after="120"/>
        <w:jc w:val="both"/>
        <w:rPr>
          <w:rFonts w:ascii="Times New Roman" w:eastAsia="Times New Roman" w:hAnsi="Times New Roman" w:cs="Times New Roman"/>
          <w:snapToGrid w:val="0"/>
          <w:sz w:val="24"/>
          <w:szCs w:val="24"/>
        </w:rPr>
      </w:pPr>
      <w:r w:rsidRPr="00A526EA">
        <w:rPr>
          <w:rFonts w:ascii="Times New Roman" w:eastAsia="Times New Roman" w:hAnsi="Times New Roman" w:cs="Times New Roman"/>
          <w:snapToGrid w:val="0"/>
          <w:sz w:val="24"/>
          <w:szCs w:val="24"/>
        </w:rPr>
        <w:t xml:space="preserve">Кандидатът следва да попълни Формуляр за кандидатстване и да приложи горепосочените документи за него и за всички партньори, както и да се увери, че всички документи са представени в изискуемата форма (всички декларации са попълнени по образец и са подписани с КЕП, съгласно изискванията на настоящите Условия за кандидатстване).  </w:t>
      </w:r>
    </w:p>
    <w:p w:rsidR="00591BD1" w:rsidRPr="00A526EA" w:rsidRDefault="00591BD1" w:rsidP="00DF2583">
      <w:pPr>
        <w:spacing w:before="120" w:after="120"/>
        <w:jc w:val="both"/>
        <w:rPr>
          <w:rFonts w:ascii="Times New Roman" w:eastAsia="Times New Roman" w:hAnsi="Times New Roman" w:cs="Times New Roman"/>
          <w:snapToGrid w:val="0"/>
          <w:sz w:val="24"/>
          <w:szCs w:val="24"/>
        </w:rPr>
      </w:pPr>
      <w:r w:rsidRPr="00A526EA">
        <w:rPr>
          <w:rFonts w:ascii="Times New Roman" w:eastAsia="Times New Roman" w:hAnsi="Times New Roman" w:cs="Times New Roman"/>
          <w:snapToGrid w:val="0"/>
          <w:sz w:val="24"/>
          <w:szCs w:val="24"/>
        </w:rPr>
        <w:t>Достоверността на документите, приложения към Формуляра за кандидатстване, се удостоверява чрез подписването на Формуляра за кандидатстване с КЕП посредством ИСУН 2020.</w:t>
      </w:r>
    </w:p>
    <w:p w:rsidR="009239AA" w:rsidRPr="00A526EA" w:rsidRDefault="009239AA" w:rsidP="00DF2583">
      <w:pPr>
        <w:spacing w:before="120" w:after="120"/>
        <w:jc w:val="both"/>
        <w:rPr>
          <w:rFonts w:ascii="Times New Roman" w:eastAsia="Times New Roman" w:hAnsi="Times New Roman" w:cs="Times New Roman"/>
          <w:sz w:val="24"/>
          <w:szCs w:val="20"/>
          <w:lang w:eastAsia="en-GB"/>
        </w:rPr>
      </w:pPr>
      <w:r w:rsidRPr="00A526EA">
        <w:rPr>
          <w:rFonts w:ascii="Times New Roman" w:eastAsia="Calibri" w:hAnsi="Times New Roman" w:cs="Times New Roman"/>
          <w:b/>
          <w:sz w:val="24"/>
          <w:szCs w:val="24"/>
        </w:rPr>
        <w:t>ВАЖНО</w:t>
      </w:r>
      <w:r w:rsidRPr="00A526EA">
        <w:rPr>
          <w:rFonts w:ascii="Times New Roman" w:eastAsia="Times New Roman" w:hAnsi="Times New Roman" w:cs="Times New Roman"/>
          <w:b/>
          <w:sz w:val="24"/>
          <w:szCs w:val="20"/>
          <w:lang w:eastAsia="en-GB"/>
        </w:rPr>
        <w:t xml:space="preserve">: </w:t>
      </w:r>
      <w:r w:rsidR="00744A21" w:rsidRPr="00A526EA">
        <w:rPr>
          <w:rFonts w:ascii="Times New Roman" w:eastAsia="Times New Roman" w:hAnsi="Times New Roman" w:cs="Times New Roman"/>
          <w:sz w:val="24"/>
          <w:szCs w:val="20"/>
          <w:lang w:eastAsia="en-GB"/>
        </w:rPr>
        <w:t>Проектното предложение</w:t>
      </w:r>
      <w:r w:rsidRPr="00A526EA">
        <w:rPr>
          <w:rFonts w:ascii="Times New Roman" w:eastAsia="Times New Roman" w:hAnsi="Times New Roman" w:cs="Times New Roman"/>
          <w:sz w:val="24"/>
          <w:szCs w:val="20"/>
          <w:lang w:eastAsia="en-GB"/>
        </w:rPr>
        <w:t xml:space="preserve"> се подава електронно чрез </w:t>
      </w:r>
      <w:r w:rsidR="00E93836" w:rsidRPr="00A526EA">
        <w:rPr>
          <w:rFonts w:ascii="Times New Roman" w:eastAsia="Times New Roman" w:hAnsi="Times New Roman" w:cs="Times New Roman"/>
          <w:sz w:val="24"/>
          <w:szCs w:val="20"/>
          <w:lang w:eastAsia="en-GB"/>
        </w:rPr>
        <w:t>ИСУН 2020</w:t>
      </w:r>
      <w:r w:rsidRPr="00A526EA">
        <w:rPr>
          <w:rFonts w:ascii="Times New Roman" w:eastAsia="Times New Roman" w:hAnsi="Times New Roman" w:cs="Times New Roman"/>
          <w:sz w:val="24"/>
          <w:szCs w:val="20"/>
          <w:lang w:eastAsia="en-GB"/>
        </w:rPr>
        <w:t>, като се подписва с валиден КЕП от</w:t>
      </w:r>
      <w:r w:rsidR="00166BC5" w:rsidRPr="00A526EA">
        <w:rPr>
          <w:rFonts w:ascii="Times New Roman" w:eastAsia="Times New Roman" w:hAnsi="Times New Roman" w:cs="Times New Roman"/>
          <w:sz w:val="24"/>
          <w:szCs w:val="20"/>
          <w:lang w:eastAsia="en-GB"/>
        </w:rPr>
        <w:t xml:space="preserve"> лице, което е</w:t>
      </w:r>
      <w:r w:rsidRPr="00A526EA">
        <w:rPr>
          <w:rFonts w:ascii="Times New Roman" w:eastAsia="Times New Roman" w:hAnsi="Times New Roman" w:cs="Times New Roman"/>
          <w:sz w:val="24"/>
          <w:szCs w:val="20"/>
          <w:lang w:eastAsia="en-GB"/>
        </w:rPr>
        <w:t xml:space="preserve"> </w:t>
      </w:r>
      <w:r w:rsidR="00166BC5" w:rsidRPr="00A526EA">
        <w:rPr>
          <w:rFonts w:ascii="Times New Roman" w:eastAsia="Times New Roman" w:hAnsi="Times New Roman" w:cs="Times New Roman"/>
          <w:sz w:val="24"/>
          <w:szCs w:val="20"/>
          <w:lang w:eastAsia="en-GB"/>
        </w:rPr>
        <w:t>официален представляващ на кандидата и е вписан като такъв в ТР и Регистъра на ЮЛНЦ</w:t>
      </w:r>
      <w:r w:rsidR="00BA073B">
        <w:rPr>
          <w:rFonts w:ascii="Times New Roman" w:eastAsia="Calibri" w:hAnsi="Times New Roman" w:cs="Times New Roman"/>
          <w:sz w:val="24"/>
          <w:szCs w:val="24"/>
        </w:rPr>
        <w:t>/</w:t>
      </w:r>
      <w:r w:rsidR="00BA073B" w:rsidRPr="00B054C8">
        <w:rPr>
          <w:rFonts w:ascii="Times New Roman" w:eastAsia="Calibri" w:hAnsi="Times New Roman" w:cs="Times New Roman"/>
          <w:sz w:val="24"/>
          <w:szCs w:val="24"/>
        </w:rPr>
        <w:t>Регистър БУЛСТАТ</w:t>
      </w:r>
      <w:r w:rsidR="00166BC5" w:rsidRPr="00A526EA">
        <w:rPr>
          <w:rFonts w:ascii="Times New Roman" w:eastAsia="Times New Roman" w:hAnsi="Times New Roman" w:cs="Times New Roman"/>
          <w:sz w:val="24"/>
          <w:szCs w:val="20"/>
          <w:lang w:eastAsia="en-GB"/>
        </w:rPr>
        <w:t xml:space="preserve">, </w:t>
      </w:r>
      <w:r w:rsidRPr="00A526EA">
        <w:rPr>
          <w:rFonts w:ascii="Times New Roman" w:eastAsia="Times New Roman" w:hAnsi="Times New Roman" w:cs="Times New Roman"/>
          <w:sz w:val="24"/>
          <w:szCs w:val="20"/>
          <w:lang w:eastAsia="en-GB"/>
        </w:rPr>
        <w:t xml:space="preserve">или упълномощено от него лице. В случаите, когато кандидатът се представлява </w:t>
      </w:r>
      <w:r w:rsidR="00361ADC" w:rsidRPr="00A526EA">
        <w:rPr>
          <w:rFonts w:ascii="Times New Roman" w:eastAsia="Times New Roman" w:hAnsi="Times New Roman" w:cs="Times New Roman"/>
          <w:sz w:val="24"/>
          <w:szCs w:val="20"/>
          <w:lang w:eastAsia="en-GB"/>
        </w:rPr>
        <w:t xml:space="preserve">само </w:t>
      </w:r>
      <w:r w:rsidRPr="00A526EA">
        <w:rPr>
          <w:rFonts w:ascii="Times New Roman" w:eastAsia="Times New Roman" w:hAnsi="Times New Roman" w:cs="Times New Roman"/>
          <w:sz w:val="24"/>
          <w:szCs w:val="20"/>
          <w:u w:val="single"/>
          <w:lang w:eastAsia="en-GB"/>
        </w:rPr>
        <w:t>заедно</w:t>
      </w:r>
      <w:r w:rsidRPr="00A526EA">
        <w:rPr>
          <w:rFonts w:ascii="Times New Roman" w:eastAsia="Times New Roman" w:hAnsi="Times New Roman" w:cs="Times New Roman"/>
          <w:sz w:val="24"/>
          <w:szCs w:val="20"/>
          <w:lang w:eastAsia="en-GB"/>
        </w:rPr>
        <w:t xml:space="preserve"> от няколко лица, </w:t>
      </w:r>
      <w:r w:rsidR="00744A21" w:rsidRPr="00A526EA">
        <w:rPr>
          <w:rFonts w:ascii="Times New Roman" w:eastAsia="Times New Roman" w:hAnsi="Times New Roman" w:cs="Times New Roman"/>
          <w:sz w:val="24"/>
          <w:szCs w:val="20"/>
          <w:lang w:eastAsia="en-GB"/>
        </w:rPr>
        <w:t xml:space="preserve">проектното предложение </w:t>
      </w:r>
      <w:r w:rsidRPr="00A526EA">
        <w:rPr>
          <w:rFonts w:ascii="Times New Roman" w:eastAsia="Times New Roman" w:hAnsi="Times New Roman" w:cs="Times New Roman"/>
          <w:sz w:val="24"/>
          <w:szCs w:val="20"/>
          <w:lang w:eastAsia="en-GB"/>
        </w:rPr>
        <w:t>се подписва от всяко от тях при подаването.</w:t>
      </w:r>
    </w:p>
    <w:p w:rsidR="003C7E32" w:rsidRPr="00A526EA" w:rsidRDefault="009F60BC" w:rsidP="00DF2583">
      <w:pPr>
        <w:spacing w:before="120" w:after="120"/>
        <w:jc w:val="both"/>
        <w:rPr>
          <w:rFonts w:ascii="Times New Roman" w:eastAsia="Times New Roman" w:hAnsi="Times New Roman" w:cs="Times New Roman"/>
          <w:sz w:val="24"/>
          <w:szCs w:val="20"/>
          <w:lang w:eastAsia="en-GB"/>
        </w:rPr>
      </w:pPr>
      <w:r w:rsidRPr="00A526EA">
        <w:rPr>
          <w:rFonts w:ascii="Times New Roman" w:eastAsia="Times New Roman" w:hAnsi="Times New Roman" w:cs="Times New Roman"/>
          <w:sz w:val="24"/>
          <w:szCs w:val="20"/>
          <w:lang w:eastAsia="en-GB"/>
        </w:rPr>
        <w:t xml:space="preserve">В случай че </w:t>
      </w:r>
      <w:r w:rsidR="00744A21" w:rsidRPr="00A526EA">
        <w:rPr>
          <w:rFonts w:ascii="Times New Roman" w:eastAsia="Times New Roman" w:hAnsi="Times New Roman" w:cs="Times New Roman"/>
          <w:sz w:val="24"/>
          <w:szCs w:val="20"/>
          <w:lang w:eastAsia="en-GB"/>
        </w:rPr>
        <w:t>проектното предложение</w:t>
      </w:r>
      <w:r w:rsidR="008923B0" w:rsidRPr="00A526EA">
        <w:rPr>
          <w:rFonts w:ascii="Times New Roman" w:eastAsia="Times New Roman" w:hAnsi="Times New Roman" w:cs="Times New Roman"/>
          <w:sz w:val="24"/>
          <w:szCs w:val="20"/>
          <w:lang w:eastAsia="en-GB"/>
        </w:rPr>
        <w:t xml:space="preserve"> </w:t>
      </w:r>
      <w:r w:rsidR="00D3250B" w:rsidRPr="00A526EA">
        <w:rPr>
          <w:rFonts w:ascii="Times New Roman" w:eastAsia="Times New Roman" w:hAnsi="Times New Roman" w:cs="Times New Roman"/>
          <w:sz w:val="24"/>
          <w:szCs w:val="20"/>
          <w:lang w:eastAsia="en-GB"/>
        </w:rPr>
        <w:t>ще бъде</w:t>
      </w:r>
      <w:r w:rsidRPr="00A526EA">
        <w:rPr>
          <w:rFonts w:ascii="Times New Roman" w:eastAsia="Times New Roman" w:hAnsi="Times New Roman" w:cs="Times New Roman"/>
          <w:sz w:val="24"/>
          <w:szCs w:val="20"/>
          <w:lang w:eastAsia="en-GB"/>
        </w:rPr>
        <w:t> подписан</w:t>
      </w:r>
      <w:r w:rsidR="00D3250B" w:rsidRPr="00A526EA">
        <w:rPr>
          <w:rFonts w:ascii="Times New Roman" w:eastAsia="Times New Roman" w:hAnsi="Times New Roman" w:cs="Times New Roman"/>
          <w:sz w:val="24"/>
          <w:szCs w:val="20"/>
          <w:lang w:eastAsia="en-GB"/>
        </w:rPr>
        <w:t>о</w:t>
      </w:r>
      <w:r w:rsidRPr="00A526EA">
        <w:rPr>
          <w:rFonts w:ascii="Times New Roman" w:eastAsia="Times New Roman" w:hAnsi="Times New Roman" w:cs="Times New Roman"/>
          <w:sz w:val="24"/>
          <w:szCs w:val="20"/>
          <w:lang w:eastAsia="en-GB"/>
        </w:rPr>
        <w:t xml:space="preserve"> с КЕП с автор физ</w:t>
      </w:r>
      <w:r w:rsidR="006E2CA5" w:rsidRPr="00A526EA">
        <w:rPr>
          <w:rFonts w:ascii="Times New Roman" w:eastAsia="Times New Roman" w:hAnsi="Times New Roman" w:cs="Times New Roman"/>
          <w:sz w:val="24"/>
          <w:szCs w:val="20"/>
          <w:lang w:eastAsia="en-GB"/>
        </w:rPr>
        <w:t>ическо лице и титуляр на подпис на</w:t>
      </w:r>
      <w:r w:rsidRPr="00A526EA">
        <w:rPr>
          <w:rFonts w:ascii="Times New Roman" w:eastAsia="Times New Roman" w:hAnsi="Times New Roman" w:cs="Times New Roman"/>
          <w:sz w:val="24"/>
          <w:szCs w:val="20"/>
          <w:lang w:eastAsia="en-GB"/>
        </w:rPr>
        <w:t xml:space="preserve"> юридическо лице, в пълномощното следва да е упълномощено съответното юридическо лице, титуляр на КЕП, чрез физическото лице автор на КЕП, да подаде </w:t>
      </w:r>
      <w:r w:rsidR="00744A21" w:rsidRPr="00A526EA">
        <w:rPr>
          <w:rFonts w:ascii="Times New Roman" w:eastAsia="Times New Roman" w:hAnsi="Times New Roman" w:cs="Times New Roman"/>
          <w:sz w:val="24"/>
          <w:szCs w:val="20"/>
          <w:lang w:eastAsia="en-GB"/>
        </w:rPr>
        <w:t xml:space="preserve">проектното </w:t>
      </w:r>
      <w:r w:rsidR="00626DC3" w:rsidRPr="00A526EA">
        <w:rPr>
          <w:rFonts w:ascii="Times New Roman" w:eastAsia="Times New Roman" w:hAnsi="Times New Roman" w:cs="Times New Roman"/>
          <w:sz w:val="24"/>
          <w:szCs w:val="20"/>
          <w:lang w:eastAsia="en-GB"/>
        </w:rPr>
        <w:t xml:space="preserve">предложение </w:t>
      </w:r>
      <w:r w:rsidRPr="00A526EA">
        <w:rPr>
          <w:rFonts w:ascii="Times New Roman" w:eastAsia="Times New Roman" w:hAnsi="Times New Roman" w:cs="Times New Roman"/>
          <w:sz w:val="24"/>
          <w:szCs w:val="20"/>
          <w:lang w:eastAsia="en-GB"/>
        </w:rPr>
        <w:t>по процедурата с КЕП.</w:t>
      </w:r>
    </w:p>
    <w:p w:rsidR="00565DE7" w:rsidRPr="00A526EA" w:rsidRDefault="00565DE7" w:rsidP="00DF2583">
      <w:pPr>
        <w:spacing w:before="120" w:after="120"/>
        <w:jc w:val="both"/>
        <w:rPr>
          <w:rFonts w:ascii="Times New Roman" w:eastAsia="Times New Roman" w:hAnsi="Times New Roman" w:cs="Times New Roman"/>
          <w:b/>
          <w:sz w:val="24"/>
          <w:szCs w:val="20"/>
          <w:lang w:eastAsia="en-GB"/>
        </w:rPr>
      </w:pPr>
      <w:r w:rsidRPr="00A526EA">
        <w:rPr>
          <w:rFonts w:ascii="Times New Roman" w:eastAsia="Times New Roman" w:hAnsi="Times New Roman" w:cs="Times New Roman"/>
          <w:b/>
          <w:sz w:val="24"/>
          <w:szCs w:val="20"/>
          <w:lang w:eastAsia="en-GB"/>
        </w:rPr>
        <w:t>След като попълните всички полета</w:t>
      </w:r>
      <w:r w:rsidR="00AF4D92" w:rsidRPr="00A526EA">
        <w:rPr>
          <w:rFonts w:ascii="Times New Roman" w:eastAsia="Times New Roman" w:hAnsi="Times New Roman" w:cs="Times New Roman"/>
          <w:b/>
          <w:sz w:val="24"/>
          <w:szCs w:val="20"/>
          <w:lang w:eastAsia="en-GB"/>
        </w:rPr>
        <w:t xml:space="preserve"> на Формуляра за кандидатстване</w:t>
      </w:r>
      <w:r w:rsidRPr="00A526EA">
        <w:rPr>
          <w:rFonts w:ascii="Times New Roman" w:eastAsia="Times New Roman" w:hAnsi="Times New Roman" w:cs="Times New Roman"/>
          <w:b/>
          <w:sz w:val="24"/>
          <w:szCs w:val="20"/>
          <w:lang w:eastAsia="en-GB"/>
        </w:rPr>
        <w:t xml:space="preserve"> можете да г</w:t>
      </w:r>
      <w:r w:rsidR="00AF4D92" w:rsidRPr="00A526EA">
        <w:rPr>
          <w:rFonts w:ascii="Times New Roman" w:eastAsia="Times New Roman" w:hAnsi="Times New Roman" w:cs="Times New Roman"/>
          <w:b/>
          <w:sz w:val="24"/>
          <w:szCs w:val="20"/>
          <w:lang w:eastAsia="en-GB"/>
        </w:rPr>
        <w:t>о проверите за допуснати грешки</w:t>
      </w:r>
      <w:r w:rsidRPr="00A526EA">
        <w:rPr>
          <w:rFonts w:ascii="Times New Roman" w:eastAsia="Times New Roman" w:hAnsi="Times New Roman" w:cs="Times New Roman"/>
          <w:b/>
          <w:sz w:val="24"/>
          <w:szCs w:val="20"/>
          <w:lang w:eastAsia="en-GB"/>
        </w:rPr>
        <w:t xml:space="preserve"> като използвате бутон „Провери формуляра за грешки“, който се визуализира в долната средна част на екрана.</w:t>
      </w:r>
    </w:p>
    <w:p w:rsidR="00565DE7" w:rsidRPr="00A526EA" w:rsidRDefault="00744A21" w:rsidP="00DF2583">
      <w:pPr>
        <w:spacing w:before="120" w:after="120"/>
        <w:jc w:val="both"/>
        <w:rPr>
          <w:rFonts w:ascii="Times New Roman" w:eastAsia="Times New Roman" w:hAnsi="Times New Roman" w:cs="Times New Roman"/>
          <w:b/>
          <w:sz w:val="24"/>
          <w:szCs w:val="20"/>
          <w:lang w:eastAsia="en-GB"/>
        </w:rPr>
      </w:pPr>
      <w:r w:rsidRPr="00A526EA">
        <w:rPr>
          <w:rFonts w:ascii="Times New Roman" w:hAnsi="Times New Roman" w:cs="Times New Roman"/>
          <w:noProof/>
          <w:lang w:val="en-US"/>
        </w:rPr>
        <w:drawing>
          <wp:inline distT="0" distB="0" distL="0" distR="0" wp14:anchorId="253DCADA" wp14:editId="4E9BC2B2">
            <wp:extent cx="5723906" cy="213756"/>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extLst>
                        <a:ext uri="{28A0092B-C50C-407E-A947-70E740481C1C}">
                          <a14:useLocalDpi xmlns:a14="http://schemas.microsoft.com/office/drawing/2010/main"/>
                        </a:ext>
                      </a:extLst>
                    </a:blip>
                    <a:srcRect l="-104"/>
                    <a:stretch/>
                  </pic:blipFill>
                  <pic:spPr bwMode="auto">
                    <a:xfrm>
                      <a:off x="0" y="0"/>
                      <a:ext cx="5729899" cy="213980"/>
                    </a:xfrm>
                    <a:prstGeom prst="rect">
                      <a:avLst/>
                    </a:prstGeom>
                    <a:ln>
                      <a:noFill/>
                    </a:ln>
                    <a:extLst>
                      <a:ext uri="{53640926-AAD7-44D8-BBD7-CCE9431645EC}">
                        <a14:shadowObscured xmlns:a14="http://schemas.microsoft.com/office/drawing/2010/main"/>
                      </a:ext>
                    </a:extLst>
                  </pic:spPr>
                </pic:pic>
              </a:graphicData>
            </a:graphic>
          </wp:inline>
        </w:drawing>
      </w:r>
      <w:r w:rsidR="00565DE7" w:rsidRPr="00A526EA">
        <w:rPr>
          <w:rFonts w:ascii="Times New Roman" w:eastAsia="Times New Roman" w:hAnsi="Times New Roman" w:cs="Times New Roman"/>
          <w:b/>
          <w:sz w:val="24"/>
          <w:szCs w:val="20"/>
          <w:lang w:eastAsia="en-GB"/>
        </w:rPr>
        <w:t>Системата ще провери формуляра и ще визуал</w:t>
      </w:r>
      <w:r w:rsidR="00AF4D92" w:rsidRPr="00A526EA">
        <w:rPr>
          <w:rFonts w:ascii="Times New Roman" w:eastAsia="Times New Roman" w:hAnsi="Times New Roman" w:cs="Times New Roman"/>
          <w:b/>
          <w:sz w:val="24"/>
          <w:szCs w:val="20"/>
          <w:lang w:eastAsia="en-GB"/>
        </w:rPr>
        <w:t>изира допуснатите от Вас грешки</w:t>
      </w:r>
      <w:r w:rsidR="00565DE7" w:rsidRPr="00A526EA">
        <w:rPr>
          <w:rFonts w:ascii="Times New Roman" w:eastAsia="Times New Roman" w:hAnsi="Times New Roman" w:cs="Times New Roman"/>
          <w:b/>
          <w:sz w:val="24"/>
          <w:szCs w:val="20"/>
          <w:lang w:eastAsia="en-GB"/>
        </w:rPr>
        <w:t xml:space="preserve"> при неговото попълване.</w:t>
      </w:r>
    </w:p>
    <w:p w:rsidR="00565DE7" w:rsidRPr="00A526EA" w:rsidRDefault="00565DE7" w:rsidP="00DF2583">
      <w:pPr>
        <w:spacing w:before="120" w:after="120"/>
        <w:jc w:val="both"/>
        <w:rPr>
          <w:rFonts w:ascii="Times New Roman" w:eastAsia="Times New Roman" w:hAnsi="Times New Roman" w:cs="Times New Roman"/>
          <w:b/>
          <w:sz w:val="24"/>
          <w:szCs w:val="20"/>
          <w:lang w:eastAsia="en-GB"/>
        </w:rPr>
      </w:pPr>
      <w:r w:rsidRPr="00A526EA">
        <w:rPr>
          <w:rFonts w:ascii="Times New Roman" w:eastAsia="Times New Roman" w:hAnsi="Times New Roman" w:cs="Times New Roman"/>
          <w:b/>
          <w:sz w:val="24"/>
          <w:szCs w:val="20"/>
          <w:lang w:eastAsia="en-GB"/>
        </w:rPr>
        <w:t xml:space="preserve">Трябва да се върнете във всички полета на формуляра, в които </w:t>
      </w:r>
      <w:r w:rsidR="00626DC3" w:rsidRPr="00A526EA">
        <w:rPr>
          <w:rFonts w:ascii="Times New Roman" w:eastAsia="Times New Roman" w:hAnsi="Times New Roman" w:cs="Times New Roman"/>
          <w:b/>
          <w:sz w:val="24"/>
          <w:szCs w:val="20"/>
          <w:lang w:eastAsia="en-GB"/>
        </w:rPr>
        <w:t xml:space="preserve">ИСУН 2020 </w:t>
      </w:r>
      <w:r w:rsidRPr="00A526EA">
        <w:rPr>
          <w:rFonts w:ascii="Times New Roman" w:eastAsia="Times New Roman" w:hAnsi="Times New Roman" w:cs="Times New Roman"/>
          <w:b/>
          <w:sz w:val="24"/>
          <w:szCs w:val="20"/>
          <w:lang w:eastAsia="en-GB"/>
        </w:rPr>
        <w:t>е идентифицирал грешка и да я отстраните. Всяко поле, в което има допусната грешка, от съответната секция от Формуляра</w:t>
      </w:r>
      <w:r w:rsidR="00AF4D92" w:rsidRPr="00A526EA">
        <w:rPr>
          <w:rFonts w:ascii="Times New Roman" w:eastAsia="Times New Roman" w:hAnsi="Times New Roman" w:cs="Times New Roman"/>
          <w:b/>
          <w:sz w:val="24"/>
          <w:szCs w:val="20"/>
          <w:lang w:eastAsia="en-GB"/>
        </w:rPr>
        <w:t>,</w:t>
      </w:r>
      <w:r w:rsidRPr="00A526EA">
        <w:rPr>
          <w:rFonts w:ascii="Times New Roman" w:eastAsia="Times New Roman" w:hAnsi="Times New Roman" w:cs="Times New Roman"/>
          <w:b/>
          <w:sz w:val="24"/>
          <w:szCs w:val="20"/>
          <w:lang w:eastAsia="en-GB"/>
        </w:rPr>
        <w:t xml:space="preserve"> се оцветява в „червена рамка“.</w:t>
      </w:r>
    </w:p>
    <w:p w:rsidR="00565DE7" w:rsidRPr="00A526EA" w:rsidRDefault="00565DE7" w:rsidP="00DF2583">
      <w:pPr>
        <w:spacing w:before="120" w:after="120"/>
        <w:jc w:val="both"/>
        <w:rPr>
          <w:rFonts w:ascii="Times New Roman" w:eastAsia="Times New Roman" w:hAnsi="Times New Roman" w:cs="Times New Roman"/>
          <w:b/>
          <w:sz w:val="24"/>
          <w:szCs w:val="20"/>
          <w:lang w:eastAsia="en-GB"/>
        </w:rPr>
      </w:pPr>
      <w:r w:rsidRPr="00A526EA">
        <w:rPr>
          <w:rFonts w:ascii="Times New Roman" w:eastAsia="Times New Roman" w:hAnsi="Times New Roman" w:cs="Times New Roman"/>
          <w:b/>
          <w:sz w:val="24"/>
          <w:szCs w:val="20"/>
          <w:lang w:eastAsia="en-GB"/>
        </w:rPr>
        <w:t xml:space="preserve">Моля, имайте предвид, че ако не отстраните допуснатите грешки, системата няма да Ви разреши да подадете </w:t>
      </w:r>
      <w:r w:rsidR="00744A21" w:rsidRPr="00A526EA">
        <w:rPr>
          <w:rFonts w:ascii="Times New Roman" w:eastAsia="Times New Roman" w:hAnsi="Times New Roman" w:cs="Times New Roman"/>
          <w:b/>
          <w:sz w:val="24"/>
          <w:szCs w:val="20"/>
          <w:lang w:eastAsia="en-GB"/>
        </w:rPr>
        <w:t>проектното предложение</w:t>
      </w:r>
      <w:r w:rsidRPr="00A526EA">
        <w:rPr>
          <w:rFonts w:ascii="Times New Roman" w:eastAsia="Times New Roman" w:hAnsi="Times New Roman" w:cs="Times New Roman"/>
          <w:b/>
          <w:sz w:val="24"/>
          <w:szCs w:val="20"/>
          <w:lang w:eastAsia="en-GB"/>
        </w:rPr>
        <w:t>!</w:t>
      </w:r>
    </w:p>
    <w:p w:rsidR="00DA5FD7" w:rsidRPr="00A526EA" w:rsidRDefault="00DA5FD7" w:rsidP="00DF2583">
      <w:pPr>
        <w:spacing w:before="120" w:after="120"/>
        <w:rPr>
          <w:rFonts w:ascii="Times New Roman" w:eastAsia="Times New Roman" w:hAnsi="Times New Roman" w:cs="Times New Roman"/>
          <w:b/>
          <w:sz w:val="24"/>
          <w:szCs w:val="20"/>
          <w:lang w:eastAsia="en-GB"/>
        </w:rPr>
      </w:pPr>
    </w:p>
    <w:p w:rsidR="009239AA" w:rsidRPr="00A526EA" w:rsidRDefault="009239AA" w:rsidP="009239AA">
      <w:pPr>
        <w:spacing w:after="240" w:line="240" w:lineRule="auto"/>
        <w:jc w:val="both"/>
        <w:rPr>
          <w:rFonts w:ascii="Times New Roman" w:eastAsia="Times New Roman" w:hAnsi="Times New Roman" w:cs="Times New Roman"/>
          <w:b/>
          <w:sz w:val="24"/>
          <w:szCs w:val="20"/>
          <w:lang w:eastAsia="en-GB"/>
        </w:rPr>
      </w:pPr>
      <w:r w:rsidRPr="00A526EA">
        <w:rPr>
          <w:rFonts w:ascii="Times New Roman" w:eastAsia="Times New Roman" w:hAnsi="Times New Roman" w:cs="Times New Roman"/>
          <w:b/>
          <w:sz w:val="24"/>
          <w:szCs w:val="20"/>
          <w:lang w:eastAsia="en-GB"/>
        </w:rPr>
        <w:t xml:space="preserve">ЗА ДА ПОДАДЕТЕ СВОЕТО </w:t>
      </w:r>
      <w:r w:rsidR="008F121F" w:rsidRPr="00A526EA">
        <w:rPr>
          <w:rFonts w:ascii="Times New Roman" w:eastAsia="Times New Roman" w:hAnsi="Times New Roman" w:cs="Times New Roman"/>
          <w:b/>
          <w:sz w:val="24"/>
          <w:szCs w:val="20"/>
          <w:lang w:eastAsia="en-GB"/>
        </w:rPr>
        <w:t xml:space="preserve">ПРОЕКТНОТО ПРЕДЛОЖЕНИЕ </w:t>
      </w:r>
      <w:r w:rsidRPr="00A526EA">
        <w:rPr>
          <w:rFonts w:ascii="Times New Roman" w:eastAsia="Times New Roman" w:hAnsi="Times New Roman" w:cs="Times New Roman"/>
          <w:b/>
          <w:sz w:val="24"/>
          <w:szCs w:val="20"/>
          <w:lang w:eastAsia="en-GB"/>
        </w:rPr>
        <w:t>СЛЕДВАЙТЕ СЛЕДНИТЕ СТЪПКИ:</w:t>
      </w:r>
    </w:p>
    <w:p w:rsidR="009239AA"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zh-CN"/>
        </w:rPr>
        <w:t>1. Затворете всички отворени интернет браузъри.</w:t>
      </w:r>
    </w:p>
    <w:p w:rsidR="009239AA"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zh-CN"/>
        </w:rPr>
        <w:t>2. Изтрийте всички файлове, свързани с опити за подписване на предложение</w:t>
      </w:r>
      <w:r w:rsidR="00593D5B" w:rsidRPr="00A526EA">
        <w:rPr>
          <w:rFonts w:ascii="Times New Roman" w:eastAsia="SimSun" w:hAnsi="Times New Roman" w:cs="Times New Roman"/>
          <w:color w:val="FF0000"/>
          <w:sz w:val="24"/>
          <w:szCs w:val="24"/>
          <w:lang w:eastAsia="zh-CN"/>
        </w:rPr>
        <w:t>то</w:t>
      </w:r>
      <w:r w:rsidRPr="00A526EA">
        <w:rPr>
          <w:rFonts w:ascii="Times New Roman" w:eastAsia="SimSun" w:hAnsi="Times New Roman" w:cs="Times New Roman"/>
          <w:color w:val="FF0000"/>
          <w:sz w:val="24"/>
          <w:szCs w:val="24"/>
          <w:lang w:eastAsia="zh-CN"/>
        </w:rPr>
        <w:t>.</w:t>
      </w:r>
    </w:p>
    <w:p w:rsidR="009239AA"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zh-CN"/>
        </w:rPr>
        <w:t xml:space="preserve">3. Отворете Вашия интернет браузър. </w:t>
      </w:r>
    </w:p>
    <w:p w:rsidR="009239AA"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zh-CN"/>
        </w:rPr>
        <w:lastRenderedPageBreak/>
        <w:t xml:space="preserve">4. Заредете страницата на </w:t>
      </w:r>
      <w:r w:rsidR="0056380F" w:rsidRPr="00A526EA">
        <w:rPr>
          <w:rFonts w:ascii="Times New Roman" w:eastAsia="SimSun" w:hAnsi="Times New Roman" w:cs="Times New Roman"/>
          <w:color w:val="FF0000"/>
          <w:sz w:val="24"/>
          <w:szCs w:val="24"/>
          <w:lang w:eastAsia="zh-CN"/>
        </w:rPr>
        <w:t xml:space="preserve">ИСУН 2020 </w:t>
      </w:r>
      <w:r w:rsidRPr="00A526EA">
        <w:rPr>
          <w:rFonts w:ascii="Times New Roman" w:eastAsia="SimSun" w:hAnsi="Times New Roman" w:cs="Times New Roman"/>
          <w:color w:val="FF0000"/>
          <w:sz w:val="24"/>
          <w:szCs w:val="24"/>
          <w:lang w:eastAsia="zh-CN"/>
        </w:rPr>
        <w:t xml:space="preserve">- </w:t>
      </w:r>
      <w:hyperlink r:id="rId37" w:history="1">
        <w:r w:rsidR="0056380F" w:rsidRPr="00A526EA">
          <w:rPr>
            <w:rStyle w:val="Hyperlink"/>
            <w:rFonts w:ascii="Times New Roman" w:eastAsia="SimSun" w:hAnsi="Times New Roman" w:cs="Times New Roman"/>
            <w:sz w:val="24"/>
            <w:szCs w:val="24"/>
            <w:lang w:eastAsia="zh-CN"/>
          </w:rPr>
          <w:t>https://eumis2020.government.bg/bg/s/800c457d-e8be-4421-8ed9-9e78d0a75c39/Procedure/Active</w:t>
        </w:r>
      </w:hyperlink>
      <w:r w:rsidR="0056380F" w:rsidRPr="00A526EA">
        <w:rPr>
          <w:rFonts w:ascii="Times New Roman" w:eastAsia="SimSun" w:hAnsi="Times New Roman" w:cs="Times New Roman"/>
          <w:color w:val="FF0000"/>
          <w:sz w:val="24"/>
          <w:szCs w:val="24"/>
          <w:lang w:eastAsia="zh-CN"/>
        </w:rPr>
        <w:t xml:space="preserve"> </w:t>
      </w:r>
      <w:r w:rsidRPr="00A526EA">
        <w:rPr>
          <w:rFonts w:ascii="Times New Roman" w:eastAsia="SimSun" w:hAnsi="Times New Roman" w:cs="Times New Roman"/>
          <w:color w:val="FF0000"/>
          <w:sz w:val="24"/>
          <w:szCs w:val="24"/>
          <w:lang w:eastAsia="zh-CN"/>
        </w:rPr>
        <w:t xml:space="preserve">   </w:t>
      </w:r>
    </w:p>
    <w:p w:rsidR="009239AA"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zh-CN"/>
        </w:rPr>
        <w:t xml:space="preserve">5. Влезте в системата с Вашето потребителско име и парола. </w:t>
      </w:r>
    </w:p>
    <w:p w:rsidR="009239AA"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zh-CN"/>
        </w:rPr>
        <w:t xml:space="preserve">6. Изберете бутон „Подай предложение“. </w:t>
      </w:r>
    </w:p>
    <w:p w:rsidR="009239AA"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zh-CN"/>
        </w:rPr>
        <w:t xml:space="preserve">7. Маркирайте, че сте съгласни по време на оценката комуникацията с Вас да се извършва посредством посочения от Вас в профила e-mail адрес и натиснете бутон „Продължи“, </w:t>
      </w:r>
    </w:p>
    <w:p w:rsidR="009239AA"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zh-CN"/>
        </w:rPr>
        <w:t xml:space="preserve">8. Изберете бутон „Избери </w:t>
      </w:r>
      <w:r w:rsidR="00E11446" w:rsidRPr="00A526EA">
        <w:rPr>
          <w:rFonts w:ascii="Times New Roman" w:eastAsia="SimSun" w:hAnsi="Times New Roman" w:cs="Times New Roman"/>
          <w:color w:val="FF0000"/>
          <w:sz w:val="24"/>
          <w:szCs w:val="24"/>
          <w:lang w:eastAsia="zh-CN"/>
        </w:rPr>
        <w:t>от приключени“. (Ако изготвеното</w:t>
      </w:r>
      <w:r w:rsidRPr="00A526EA">
        <w:rPr>
          <w:rFonts w:ascii="Times New Roman" w:eastAsia="SimSun" w:hAnsi="Times New Roman" w:cs="Times New Roman"/>
          <w:color w:val="FF0000"/>
          <w:sz w:val="24"/>
          <w:szCs w:val="24"/>
          <w:lang w:eastAsia="zh-CN"/>
        </w:rPr>
        <w:t xml:space="preserve"> от Вас </w:t>
      </w:r>
      <w:r w:rsidR="00744A21" w:rsidRPr="00A526EA">
        <w:rPr>
          <w:rFonts w:ascii="Times New Roman" w:eastAsia="SimSun" w:hAnsi="Times New Roman" w:cs="Times New Roman"/>
          <w:color w:val="FF0000"/>
          <w:sz w:val="24"/>
          <w:szCs w:val="24"/>
          <w:lang w:eastAsia="zh-CN"/>
        </w:rPr>
        <w:t xml:space="preserve">проектното </w:t>
      </w:r>
      <w:r w:rsidR="00E11446" w:rsidRPr="00A526EA">
        <w:rPr>
          <w:rFonts w:ascii="Times New Roman" w:eastAsia="SimSun" w:hAnsi="Times New Roman" w:cs="Times New Roman"/>
          <w:color w:val="FF0000"/>
          <w:sz w:val="24"/>
          <w:szCs w:val="24"/>
          <w:lang w:eastAsia="zh-CN"/>
        </w:rPr>
        <w:t>предложение</w:t>
      </w:r>
      <w:r w:rsidRPr="00A526EA">
        <w:rPr>
          <w:rFonts w:ascii="Times New Roman" w:eastAsia="SimSun" w:hAnsi="Times New Roman" w:cs="Times New Roman"/>
          <w:color w:val="FF0000"/>
          <w:sz w:val="24"/>
          <w:szCs w:val="24"/>
          <w:lang w:eastAsia="zh-CN"/>
        </w:rPr>
        <w:t xml:space="preserve"> не е наличен във Вашия профил, в секция „Формуляри“, екран „Приключени“ следва да го заредите от външен файл избирайки бутон „Зареди от Външен файл“. </w:t>
      </w:r>
    </w:p>
    <w:p w:rsidR="009239AA" w:rsidRPr="00A526EA" w:rsidRDefault="00E11446"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zh-CN"/>
        </w:rPr>
        <w:t>9. Изберете желаното</w:t>
      </w:r>
      <w:r w:rsidR="009239AA" w:rsidRPr="00A526EA">
        <w:rPr>
          <w:rFonts w:ascii="Times New Roman" w:eastAsia="SimSun" w:hAnsi="Times New Roman" w:cs="Times New Roman"/>
          <w:color w:val="FF0000"/>
          <w:sz w:val="24"/>
          <w:szCs w:val="24"/>
          <w:lang w:eastAsia="zh-CN"/>
        </w:rPr>
        <w:t xml:space="preserve"> от Вас </w:t>
      </w:r>
      <w:r w:rsidR="00744A21" w:rsidRPr="00A526EA">
        <w:rPr>
          <w:rFonts w:ascii="Times New Roman" w:eastAsia="SimSun" w:hAnsi="Times New Roman" w:cs="Times New Roman"/>
          <w:color w:val="FF0000"/>
          <w:sz w:val="24"/>
          <w:szCs w:val="24"/>
          <w:lang w:eastAsia="zh-CN"/>
        </w:rPr>
        <w:t xml:space="preserve">проектното предложение </w:t>
      </w:r>
      <w:r w:rsidR="009239AA" w:rsidRPr="00A526EA">
        <w:rPr>
          <w:rFonts w:ascii="Times New Roman" w:eastAsia="SimSun" w:hAnsi="Times New Roman" w:cs="Times New Roman"/>
          <w:color w:val="FF0000"/>
          <w:sz w:val="24"/>
          <w:szCs w:val="24"/>
          <w:lang w:eastAsia="zh-CN"/>
        </w:rPr>
        <w:t>и натиснете бутон „Подай предложение“.</w:t>
      </w:r>
    </w:p>
    <w:p w:rsidR="009239AA"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zh-CN"/>
        </w:rPr>
        <w:t xml:space="preserve">10. Системата проверява за наличието на грешки във формуляра за кандидатстване. </w:t>
      </w:r>
    </w:p>
    <w:p w:rsidR="009239AA"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zh-CN"/>
        </w:rPr>
        <w:t xml:space="preserve">11. Натиснете бутон „Продължи“. </w:t>
      </w:r>
    </w:p>
    <w:p w:rsidR="009239AA"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zh-CN"/>
        </w:rPr>
        <w:t xml:space="preserve">12. Изберете от стъпка 1 бутон „Изтегляне на проектно предложение“. </w:t>
      </w:r>
    </w:p>
    <w:p w:rsidR="009239AA"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zh-CN"/>
        </w:rPr>
        <w:t xml:space="preserve">13. Запаметете сваления файл на Вашия компютър, на място където няма други файлове с разширение .isun. </w:t>
      </w:r>
    </w:p>
    <w:p w:rsidR="009239AA"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zh-CN"/>
        </w:rPr>
        <w:t xml:space="preserve">14. Използвайки посочения от издателя на електронния подпис софтуер за подписване на файлове, подпишете сваления файл с разширение .isun. Файлът следва да бъде подписан с т.нар. отделена сигнатура (Detached signature), а разширението на генерирания файл следва да бъде .p7s. </w:t>
      </w:r>
    </w:p>
    <w:p w:rsidR="009239AA"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zh-CN"/>
        </w:rPr>
        <w:t xml:space="preserve">14.1. Потребителите на електронен подпис B-Trust е необходимо задължително да използват посочения от издателя софтуер Desktop Signer, като се избере тип на подписване PKCS 7 и се провери в Настройките на софтуера дали форматът на типа на електронния подпис/Signature type е Detached (p7s), нивото/Signature level да е Baseline_B  и Хеш алгоритъм/Hash algorithm - SHA256. </w:t>
      </w:r>
    </w:p>
    <w:p w:rsidR="00570D30" w:rsidRPr="00A526EA" w:rsidRDefault="00570D30" w:rsidP="009239AA">
      <w:pPr>
        <w:spacing w:before="120" w:after="120" w:line="240" w:lineRule="auto"/>
        <w:jc w:val="both"/>
        <w:rPr>
          <w:rFonts w:ascii="Times New Roman" w:eastAsia="SimSun" w:hAnsi="Times New Roman" w:cs="Times New Roman"/>
          <w:color w:val="FF0000"/>
          <w:sz w:val="24"/>
          <w:szCs w:val="24"/>
          <w:lang w:eastAsia="zh-CN"/>
        </w:rPr>
      </w:pPr>
    </w:p>
    <w:p w:rsidR="009239AA" w:rsidRPr="00A526EA" w:rsidRDefault="009239AA" w:rsidP="009239AA">
      <w:pPr>
        <w:spacing w:before="120" w:after="120" w:line="240" w:lineRule="auto"/>
        <w:ind w:firstLine="709"/>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noProof/>
          <w:color w:val="FF0000"/>
          <w:sz w:val="24"/>
          <w:szCs w:val="24"/>
          <w:lang w:val="en-US"/>
        </w:rPr>
        <w:drawing>
          <wp:inline distT="0" distB="0" distL="0" distR="0" wp14:anchorId="4888F4AA" wp14:editId="491EFAF8">
            <wp:extent cx="5276850" cy="1181100"/>
            <wp:effectExtent l="0" t="0" r="0" b="0"/>
            <wp:docPr id="18" name="Picture 18" descr="Settings B-tru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ettings B-trust"/>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5276850" cy="1181100"/>
                    </a:xfrm>
                    <a:prstGeom prst="rect">
                      <a:avLst/>
                    </a:prstGeom>
                    <a:noFill/>
                    <a:ln>
                      <a:noFill/>
                    </a:ln>
                  </pic:spPr>
                </pic:pic>
              </a:graphicData>
            </a:graphic>
          </wp:inline>
        </w:drawing>
      </w:r>
    </w:p>
    <w:p w:rsidR="00570D30" w:rsidRPr="00A526EA" w:rsidRDefault="00570D30" w:rsidP="009239AA">
      <w:pPr>
        <w:spacing w:before="120" w:after="120" w:line="240" w:lineRule="auto"/>
        <w:ind w:firstLine="709"/>
        <w:jc w:val="both"/>
        <w:rPr>
          <w:rFonts w:ascii="Times New Roman" w:eastAsia="SimSun" w:hAnsi="Times New Roman" w:cs="Times New Roman"/>
          <w:color w:val="FF0000"/>
          <w:sz w:val="24"/>
          <w:szCs w:val="24"/>
          <w:lang w:eastAsia="zh-CN"/>
        </w:rPr>
      </w:pPr>
    </w:p>
    <w:p w:rsidR="009239AA"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zh-CN"/>
        </w:rPr>
        <w:t xml:space="preserve">14.2.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 потребителите могат да използват функционалностите на софтуерния продукт Infonotary e-DocSigner, като изберат схема на подписване „Комуникация с НАП“. Посочената схема генерира файл с разширение .p7s. </w:t>
      </w:r>
    </w:p>
    <w:p w:rsidR="009239AA"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zh-CN"/>
        </w:rPr>
        <w:lastRenderedPageBreak/>
        <w:t xml:space="preserve">15. Генерираният от софтуера файл с подпис с разширение .p7s обикновено е с размер между 3 КB и 9 КB. </w:t>
      </w:r>
    </w:p>
    <w:p w:rsidR="009239AA"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zh-CN"/>
        </w:rPr>
        <w:t xml:space="preserve">16. Върнете се обратно в системата и в т. 3 „Заредете подписите“ натиснете бутон „Изберете файл“. </w:t>
      </w:r>
    </w:p>
    <w:p w:rsidR="009239AA"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zh-CN"/>
        </w:rPr>
        <w:t xml:space="preserve">17. Посочете генерирания от софтуера за подписване файл с разширение .p7s и го заредете в системата. </w:t>
      </w:r>
    </w:p>
    <w:p w:rsidR="009239AA"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zh-CN"/>
        </w:rPr>
        <w:t xml:space="preserve">18. При коректна работа системата ще Ви изведе информация за прикачения електронен подпис и можете да </w:t>
      </w:r>
      <w:r w:rsidR="00E11446" w:rsidRPr="00A526EA">
        <w:rPr>
          <w:rFonts w:ascii="Times New Roman" w:eastAsia="SimSun" w:hAnsi="Times New Roman" w:cs="Times New Roman"/>
          <w:color w:val="FF0000"/>
          <w:sz w:val="24"/>
          <w:szCs w:val="24"/>
          <w:lang w:eastAsia="zh-CN"/>
        </w:rPr>
        <w:t xml:space="preserve">пристъпите към подаване на Вашето </w:t>
      </w:r>
      <w:r w:rsidR="00744A21" w:rsidRPr="00A526EA">
        <w:rPr>
          <w:rFonts w:ascii="Times New Roman" w:eastAsia="SimSun" w:hAnsi="Times New Roman" w:cs="Times New Roman"/>
          <w:color w:val="FF0000"/>
          <w:sz w:val="24"/>
          <w:szCs w:val="24"/>
          <w:lang w:eastAsia="zh-CN"/>
        </w:rPr>
        <w:t>проектното предложение</w:t>
      </w:r>
      <w:r w:rsidR="00E11446" w:rsidRPr="00A526EA">
        <w:rPr>
          <w:rFonts w:ascii="Times New Roman" w:eastAsia="SimSun" w:hAnsi="Times New Roman" w:cs="Times New Roman"/>
          <w:color w:val="FF0000"/>
          <w:sz w:val="24"/>
          <w:szCs w:val="24"/>
          <w:lang w:eastAsia="zh-CN"/>
        </w:rPr>
        <w:t xml:space="preserve"> </w:t>
      </w:r>
      <w:r w:rsidRPr="00A526EA">
        <w:rPr>
          <w:rFonts w:ascii="Times New Roman" w:eastAsia="SimSun" w:hAnsi="Times New Roman" w:cs="Times New Roman"/>
          <w:color w:val="FF0000"/>
          <w:sz w:val="24"/>
          <w:szCs w:val="24"/>
          <w:lang w:eastAsia="zh-CN"/>
        </w:rPr>
        <w:t xml:space="preserve">чрез избор на бутон „Подай проектното предложение“. </w:t>
      </w:r>
    </w:p>
    <w:p w:rsidR="009239AA"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zh-CN"/>
        </w:rPr>
        <w:t xml:space="preserve">19. Ако при зареждане на файла с подпис системата ви изведе съобщение отново „Невалиден подпис или подписа/ите (файлове с разширение „.p7s“) не се отнасят за зареденото в системата и приключило </w:t>
      </w:r>
      <w:r w:rsidR="00744A21" w:rsidRPr="00A526EA">
        <w:rPr>
          <w:rFonts w:ascii="Times New Roman" w:eastAsia="SimSun" w:hAnsi="Times New Roman" w:cs="Times New Roman"/>
          <w:color w:val="FF0000"/>
          <w:sz w:val="24"/>
          <w:szCs w:val="24"/>
          <w:lang w:eastAsia="zh-CN"/>
        </w:rPr>
        <w:t>проектното предложение</w:t>
      </w:r>
      <w:r w:rsidRPr="00A526EA">
        <w:rPr>
          <w:rFonts w:ascii="Times New Roman" w:eastAsia="SimSun" w:hAnsi="Times New Roman" w:cs="Times New Roman"/>
          <w:color w:val="FF0000"/>
          <w:sz w:val="24"/>
          <w:szCs w:val="24"/>
          <w:lang w:eastAsia="zh-CN"/>
        </w:rPr>
        <w:t>. Моля, след изтриване на заредения файл изпълнете отново стъпките по-горе“, рестартирайте компютъра и повторете действията от т.2 на настоящото указание, спазвайки стриктно описаните действия.</w:t>
      </w:r>
    </w:p>
    <w:p w:rsidR="009239AA" w:rsidRPr="00A526EA" w:rsidRDefault="009239AA" w:rsidP="009239AA">
      <w:pPr>
        <w:spacing w:before="120" w:after="120" w:line="240" w:lineRule="auto"/>
        <w:jc w:val="both"/>
        <w:rPr>
          <w:rFonts w:ascii="Times New Roman" w:eastAsia="SimSun" w:hAnsi="Times New Roman" w:cs="Times New Roman"/>
          <w:sz w:val="24"/>
          <w:szCs w:val="24"/>
          <w:lang w:eastAsia="zh-CN"/>
        </w:rPr>
      </w:pPr>
      <w:r w:rsidRPr="00A526EA">
        <w:rPr>
          <w:rFonts w:ascii="Times New Roman" w:eastAsia="SimSun" w:hAnsi="Times New Roman" w:cs="Times New Roman"/>
          <w:color w:val="FF0000"/>
          <w:sz w:val="24"/>
          <w:szCs w:val="24"/>
          <w:lang w:eastAsia="zh-CN"/>
        </w:rPr>
        <w:t xml:space="preserve">20. Ако проблемът се възпроизвежда отново, моля да изпратите e-mail, описващ възникналото затруднение, на адрес </w:t>
      </w:r>
      <w:hyperlink r:id="rId39" w:history="1">
        <w:r w:rsidR="0052035E" w:rsidRPr="00A526EA">
          <w:rPr>
            <w:rFonts w:ascii="Times New Roman" w:eastAsia="Times New Roman" w:hAnsi="Times New Roman" w:cs="Times New Roman"/>
            <w:color w:val="0000FF"/>
            <w:sz w:val="24"/>
            <w:szCs w:val="24"/>
            <w:u w:val="single"/>
            <w:lang w:eastAsia="en-GB"/>
          </w:rPr>
          <w:t>support2020@government.bg</w:t>
        </w:r>
      </w:hyperlink>
      <w:r w:rsidRPr="00A526EA">
        <w:rPr>
          <w:rFonts w:ascii="Times New Roman" w:eastAsia="SimSun" w:hAnsi="Times New Roman" w:cs="Times New Roman"/>
          <w:color w:val="FF0000"/>
          <w:sz w:val="24"/>
          <w:szCs w:val="24"/>
          <w:lang w:eastAsia="zh-CN"/>
        </w:rPr>
        <w:t>.</w:t>
      </w:r>
    </w:p>
    <w:p w:rsidR="009239AA" w:rsidRPr="00A526EA" w:rsidRDefault="009239AA" w:rsidP="009239AA">
      <w:pPr>
        <w:spacing w:before="120" w:after="120" w:line="240" w:lineRule="auto"/>
        <w:jc w:val="both"/>
        <w:rPr>
          <w:rFonts w:ascii="Times New Roman" w:eastAsia="Times New Roman" w:hAnsi="Times New Roman" w:cs="Times New Roman"/>
          <w:b/>
          <w:sz w:val="24"/>
          <w:szCs w:val="20"/>
          <w:lang w:eastAsia="en-GB"/>
        </w:rPr>
      </w:pPr>
      <w:r w:rsidRPr="00A526EA">
        <w:rPr>
          <w:rFonts w:ascii="Times New Roman" w:eastAsia="Times New Roman" w:hAnsi="Times New Roman" w:cs="Times New Roman"/>
          <w:b/>
          <w:sz w:val="24"/>
          <w:szCs w:val="20"/>
          <w:lang w:eastAsia="en-GB"/>
        </w:rPr>
        <w:t>В случай че при прикачване на подписа/ите с разширение „.p7s“, системата изведе съобщение „Невалиден подпис или подписа/ите (файлове с разширение „.p7s“) не се отнасят за зареденото в системата и п</w:t>
      </w:r>
      <w:r w:rsidR="00A26DE1" w:rsidRPr="00A526EA">
        <w:rPr>
          <w:rFonts w:ascii="Times New Roman" w:eastAsia="Times New Roman" w:hAnsi="Times New Roman" w:cs="Times New Roman"/>
          <w:b/>
          <w:sz w:val="24"/>
          <w:szCs w:val="20"/>
          <w:lang w:eastAsia="en-GB"/>
        </w:rPr>
        <w:t>риключило проектно предложение“, м</w:t>
      </w:r>
      <w:r w:rsidRPr="00A526EA">
        <w:rPr>
          <w:rFonts w:ascii="Times New Roman" w:eastAsia="Times New Roman" w:hAnsi="Times New Roman" w:cs="Times New Roman"/>
          <w:b/>
          <w:sz w:val="24"/>
          <w:szCs w:val="20"/>
          <w:lang w:eastAsia="en-GB"/>
        </w:rPr>
        <w:t>оля, след изтриване на заредения файл</w:t>
      </w:r>
      <w:r w:rsidR="005D2ABF" w:rsidRPr="00A526EA">
        <w:rPr>
          <w:rFonts w:ascii="Times New Roman" w:eastAsia="Times New Roman" w:hAnsi="Times New Roman" w:cs="Times New Roman"/>
          <w:b/>
          <w:sz w:val="24"/>
          <w:szCs w:val="20"/>
          <w:lang w:eastAsia="en-GB"/>
        </w:rPr>
        <w:t>,</w:t>
      </w:r>
      <w:r w:rsidRPr="00A526EA">
        <w:rPr>
          <w:rFonts w:ascii="Times New Roman" w:eastAsia="Times New Roman" w:hAnsi="Times New Roman" w:cs="Times New Roman"/>
          <w:b/>
          <w:sz w:val="24"/>
          <w:szCs w:val="20"/>
          <w:lang w:eastAsia="en-GB"/>
        </w:rPr>
        <w:t xml:space="preserve"> изпълнете отново стъпките (1-20), описани по-горе, за успешно подаване на подготвеното от Вас </w:t>
      </w:r>
      <w:r w:rsidR="00744A21" w:rsidRPr="00A526EA">
        <w:rPr>
          <w:rFonts w:ascii="Times New Roman" w:eastAsia="Times New Roman" w:hAnsi="Times New Roman" w:cs="Times New Roman"/>
          <w:b/>
          <w:sz w:val="24"/>
          <w:szCs w:val="20"/>
          <w:lang w:eastAsia="en-GB"/>
        </w:rPr>
        <w:t>проектното предложение</w:t>
      </w:r>
      <w:r w:rsidRPr="00A526EA">
        <w:rPr>
          <w:rFonts w:ascii="Times New Roman" w:eastAsia="Times New Roman" w:hAnsi="Times New Roman" w:cs="Times New Roman"/>
          <w:b/>
          <w:sz w:val="24"/>
          <w:szCs w:val="20"/>
          <w:lang w:eastAsia="en-GB"/>
        </w:rPr>
        <w:t>.</w:t>
      </w:r>
    </w:p>
    <w:p w:rsidR="009239AA" w:rsidRPr="00A526EA" w:rsidRDefault="009239AA" w:rsidP="009239AA">
      <w:pPr>
        <w:spacing w:before="120" w:after="120" w:line="240" w:lineRule="auto"/>
        <w:jc w:val="both"/>
        <w:rPr>
          <w:rFonts w:ascii="Times New Roman" w:eastAsia="Times New Roman" w:hAnsi="Times New Roman" w:cs="Times New Roman"/>
          <w:b/>
          <w:sz w:val="24"/>
          <w:szCs w:val="20"/>
          <w:lang w:eastAsia="en-GB"/>
        </w:rPr>
      </w:pPr>
      <w:r w:rsidRPr="00A526EA">
        <w:rPr>
          <w:rFonts w:ascii="Times New Roman" w:eastAsia="Times New Roman" w:hAnsi="Times New Roman" w:cs="Times New Roman"/>
          <w:b/>
          <w:sz w:val="24"/>
          <w:szCs w:val="20"/>
          <w:lang w:eastAsia="en-GB"/>
        </w:rPr>
        <w:t>В случай че в процеса на отговор на въпрос от Оценителната комисия при прикачване на подписа/ите с разширение „.p7s“, системата изведе съобщение „Невалиден подпис.“, моля</w:t>
      </w:r>
      <w:r w:rsidR="005B54FD" w:rsidRPr="00A526EA">
        <w:rPr>
          <w:rFonts w:ascii="Times New Roman" w:eastAsia="Times New Roman" w:hAnsi="Times New Roman" w:cs="Times New Roman"/>
          <w:b/>
          <w:sz w:val="24"/>
          <w:szCs w:val="20"/>
          <w:lang w:eastAsia="en-GB"/>
        </w:rPr>
        <w:t>,</w:t>
      </w:r>
      <w:r w:rsidRPr="00A526EA">
        <w:rPr>
          <w:rFonts w:ascii="Times New Roman" w:eastAsia="Times New Roman" w:hAnsi="Times New Roman" w:cs="Times New Roman"/>
          <w:b/>
          <w:sz w:val="24"/>
          <w:szCs w:val="20"/>
          <w:lang w:eastAsia="en-GB"/>
        </w:rPr>
        <w:t xml:space="preserve"> изпълнете следните</w:t>
      </w:r>
      <w:r w:rsidR="005B54FD" w:rsidRPr="00A526EA">
        <w:rPr>
          <w:rFonts w:ascii="Times New Roman" w:eastAsia="Times New Roman" w:hAnsi="Times New Roman" w:cs="Times New Roman"/>
          <w:b/>
          <w:sz w:val="24"/>
          <w:szCs w:val="20"/>
          <w:lang w:eastAsia="en-GB"/>
        </w:rPr>
        <w:t xml:space="preserve"> стъпки </w:t>
      </w:r>
      <w:r w:rsidRPr="00A526EA">
        <w:rPr>
          <w:rFonts w:ascii="Times New Roman" w:eastAsia="Times New Roman" w:hAnsi="Times New Roman" w:cs="Times New Roman"/>
          <w:b/>
          <w:sz w:val="24"/>
          <w:szCs w:val="20"/>
          <w:lang w:eastAsia="en-GB"/>
        </w:rPr>
        <w:t>за успешно изпращане на подготвения от Вас отговор на въпрос от Оценителна комисия.</w:t>
      </w:r>
    </w:p>
    <w:p w:rsidR="009239AA" w:rsidRPr="00A526EA" w:rsidRDefault="009239AA" w:rsidP="009239AA">
      <w:pPr>
        <w:spacing w:before="120" w:after="120" w:line="240" w:lineRule="auto"/>
        <w:jc w:val="both"/>
        <w:rPr>
          <w:rFonts w:ascii="Times New Roman" w:eastAsia="Times New Roman" w:hAnsi="Times New Roman" w:cs="Times New Roman"/>
          <w:color w:val="FF0000"/>
          <w:sz w:val="24"/>
          <w:szCs w:val="24"/>
          <w:lang w:eastAsia="en-GB"/>
        </w:rPr>
      </w:pPr>
      <w:r w:rsidRPr="00A526EA">
        <w:rPr>
          <w:rFonts w:ascii="Times New Roman" w:eastAsia="Times New Roman" w:hAnsi="Times New Roman" w:cs="Times New Roman"/>
          <w:color w:val="FF0000"/>
          <w:sz w:val="24"/>
          <w:szCs w:val="24"/>
          <w:lang w:eastAsia="en-GB"/>
        </w:rPr>
        <w:t>1. Затворете всички отворени интернет браузъри.</w:t>
      </w:r>
    </w:p>
    <w:p w:rsidR="009239AA" w:rsidRPr="00A526EA" w:rsidRDefault="005B54FD" w:rsidP="009239AA">
      <w:pPr>
        <w:spacing w:before="120" w:after="120" w:line="240" w:lineRule="auto"/>
        <w:jc w:val="both"/>
        <w:rPr>
          <w:rFonts w:ascii="Times New Roman" w:eastAsia="Times New Roman" w:hAnsi="Times New Roman" w:cs="Times New Roman"/>
          <w:color w:val="FF0000"/>
          <w:sz w:val="24"/>
          <w:szCs w:val="24"/>
          <w:lang w:eastAsia="en-GB"/>
        </w:rPr>
      </w:pPr>
      <w:r w:rsidRPr="00A526EA">
        <w:rPr>
          <w:rFonts w:ascii="Times New Roman" w:eastAsia="Times New Roman" w:hAnsi="Times New Roman" w:cs="Times New Roman"/>
          <w:color w:val="FF0000"/>
          <w:sz w:val="24"/>
          <w:szCs w:val="24"/>
          <w:lang w:eastAsia="en-GB"/>
        </w:rPr>
        <w:t xml:space="preserve">2. </w:t>
      </w:r>
      <w:r w:rsidR="009239AA" w:rsidRPr="00A526EA">
        <w:rPr>
          <w:rFonts w:ascii="Times New Roman" w:eastAsia="Times New Roman" w:hAnsi="Times New Roman" w:cs="Times New Roman"/>
          <w:color w:val="FF0000"/>
          <w:sz w:val="24"/>
          <w:szCs w:val="24"/>
          <w:lang w:eastAsia="en-GB"/>
        </w:rPr>
        <w:t>Изтрийте всички файлове, свързани с опити за подписване на предложение</w:t>
      </w:r>
      <w:r w:rsidR="00593D5B" w:rsidRPr="00A526EA">
        <w:rPr>
          <w:rFonts w:ascii="Times New Roman" w:eastAsia="Times New Roman" w:hAnsi="Times New Roman" w:cs="Times New Roman"/>
          <w:color w:val="FF0000"/>
          <w:sz w:val="24"/>
          <w:szCs w:val="24"/>
          <w:lang w:eastAsia="en-GB"/>
        </w:rPr>
        <w:t>то</w:t>
      </w:r>
      <w:r w:rsidR="009239AA" w:rsidRPr="00A526EA">
        <w:rPr>
          <w:rFonts w:ascii="Times New Roman" w:eastAsia="Times New Roman" w:hAnsi="Times New Roman" w:cs="Times New Roman"/>
          <w:color w:val="FF0000"/>
          <w:sz w:val="24"/>
          <w:szCs w:val="24"/>
          <w:lang w:eastAsia="en-GB"/>
        </w:rPr>
        <w:t>.</w:t>
      </w:r>
    </w:p>
    <w:p w:rsidR="009239AA" w:rsidRPr="00A526EA" w:rsidRDefault="009239AA" w:rsidP="009239AA">
      <w:pPr>
        <w:spacing w:before="120" w:after="120" w:line="240" w:lineRule="auto"/>
        <w:jc w:val="both"/>
        <w:rPr>
          <w:rFonts w:ascii="Times New Roman" w:eastAsia="Times New Roman" w:hAnsi="Times New Roman" w:cs="Times New Roman"/>
          <w:color w:val="FF0000"/>
          <w:sz w:val="24"/>
          <w:szCs w:val="24"/>
          <w:lang w:eastAsia="en-GB"/>
        </w:rPr>
      </w:pPr>
      <w:r w:rsidRPr="00A526EA">
        <w:rPr>
          <w:rFonts w:ascii="Times New Roman" w:eastAsia="Times New Roman" w:hAnsi="Times New Roman" w:cs="Times New Roman"/>
          <w:color w:val="FF0000"/>
          <w:sz w:val="24"/>
          <w:szCs w:val="24"/>
          <w:lang w:eastAsia="en-GB"/>
        </w:rPr>
        <w:t>3. Отворете Вашият интернет браузър.</w:t>
      </w:r>
    </w:p>
    <w:p w:rsidR="00D43F2B"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Times New Roman" w:hAnsi="Times New Roman" w:cs="Times New Roman"/>
          <w:color w:val="FF0000"/>
          <w:sz w:val="24"/>
          <w:szCs w:val="24"/>
          <w:lang w:eastAsia="en-GB"/>
        </w:rPr>
        <w:t xml:space="preserve">4. </w:t>
      </w:r>
      <w:r w:rsidR="00D43F2B" w:rsidRPr="00A526EA">
        <w:rPr>
          <w:rFonts w:ascii="Times New Roman" w:eastAsia="SimSun" w:hAnsi="Times New Roman" w:cs="Times New Roman"/>
          <w:color w:val="FF0000"/>
          <w:sz w:val="24"/>
          <w:szCs w:val="24"/>
          <w:lang w:eastAsia="zh-CN"/>
        </w:rPr>
        <w:t>Заредете страницата на ИСУН 2020, -</w:t>
      </w:r>
      <w:r w:rsidR="00D43F2B" w:rsidRPr="00A526EA">
        <w:rPr>
          <w:rFonts w:ascii="Times New Roman" w:eastAsia="Times New Roman" w:hAnsi="Times New Roman" w:cs="Times New Roman"/>
          <w:color w:val="FF0000"/>
          <w:sz w:val="24"/>
          <w:szCs w:val="24"/>
          <w:lang w:eastAsia="en-GB"/>
        </w:rPr>
        <w:t xml:space="preserve"> </w:t>
      </w:r>
      <w:hyperlink r:id="rId40" w:history="1">
        <w:r w:rsidR="004A47E8" w:rsidRPr="00A526EA">
          <w:rPr>
            <w:rStyle w:val="Hyperlink"/>
            <w:rFonts w:ascii="Times New Roman" w:eastAsia="Times New Roman" w:hAnsi="Times New Roman" w:cs="Times New Roman"/>
            <w:sz w:val="24"/>
            <w:szCs w:val="24"/>
            <w:lang w:eastAsia="en-GB"/>
          </w:rPr>
          <w:t>https://eumis2020.government.bg/bg/s/8d3ebf57-ff75-4ad5-afa1-5747f558ee98/Procedure/Active</w:t>
        </w:r>
      </w:hyperlink>
      <w:r w:rsidR="004A47E8" w:rsidRPr="00A526EA">
        <w:rPr>
          <w:rFonts w:ascii="Times New Roman" w:eastAsia="Times New Roman" w:hAnsi="Times New Roman" w:cs="Times New Roman"/>
          <w:color w:val="FF0000"/>
          <w:sz w:val="24"/>
          <w:szCs w:val="24"/>
          <w:lang w:eastAsia="en-GB"/>
        </w:rPr>
        <w:t xml:space="preserve"> </w:t>
      </w:r>
      <w:r w:rsidR="00D43F2B" w:rsidRPr="00A526EA">
        <w:rPr>
          <w:rFonts w:ascii="Times New Roman" w:eastAsia="SimSun" w:hAnsi="Times New Roman" w:cs="Times New Roman"/>
          <w:color w:val="FF0000"/>
          <w:sz w:val="24"/>
          <w:szCs w:val="24"/>
          <w:lang w:eastAsia="zh-CN"/>
        </w:rPr>
        <w:t xml:space="preserve">    </w:t>
      </w:r>
    </w:p>
    <w:p w:rsidR="009239AA" w:rsidRPr="00A526EA" w:rsidRDefault="009239AA" w:rsidP="009239AA">
      <w:pPr>
        <w:spacing w:before="120" w:after="120" w:line="240" w:lineRule="auto"/>
        <w:jc w:val="both"/>
        <w:rPr>
          <w:rFonts w:ascii="Times New Roman" w:eastAsia="Times New Roman" w:hAnsi="Times New Roman" w:cs="Times New Roman"/>
          <w:color w:val="FF0000"/>
          <w:sz w:val="24"/>
          <w:szCs w:val="24"/>
          <w:lang w:eastAsia="en-GB"/>
        </w:rPr>
      </w:pPr>
      <w:r w:rsidRPr="00A526EA">
        <w:rPr>
          <w:rFonts w:ascii="Times New Roman" w:eastAsia="Times New Roman" w:hAnsi="Times New Roman" w:cs="Times New Roman"/>
          <w:color w:val="FF0000"/>
          <w:sz w:val="24"/>
          <w:szCs w:val="24"/>
          <w:lang w:eastAsia="en-GB"/>
        </w:rPr>
        <w:t>5. Влезте в системата с Вашето потребителско име и парола.</w:t>
      </w:r>
    </w:p>
    <w:p w:rsidR="009239AA" w:rsidRPr="00A526EA" w:rsidRDefault="009239AA" w:rsidP="009239AA">
      <w:pPr>
        <w:spacing w:before="120" w:after="120" w:line="240" w:lineRule="auto"/>
        <w:jc w:val="both"/>
        <w:rPr>
          <w:rFonts w:ascii="Times New Roman" w:eastAsia="Times New Roman" w:hAnsi="Times New Roman" w:cs="Times New Roman"/>
          <w:color w:val="FF0000"/>
          <w:sz w:val="24"/>
          <w:szCs w:val="24"/>
          <w:lang w:eastAsia="en-GB"/>
        </w:rPr>
      </w:pPr>
      <w:r w:rsidRPr="00A526EA">
        <w:rPr>
          <w:rFonts w:ascii="Times New Roman" w:eastAsia="Times New Roman" w:hAnsi="Times New Roman" w:cs="Times New Roman"/>
          <w:color w:val="FF0000"/>
          <w:sz w:val="24"/>
          <w:szCs w:val="24"/>
          <w:lang w:eastAsia="en-GB"/>
        </w:rPr>
        <w:t>6. При подаване на отговор на оценителна комисия е необходимо отговорът да бъде приключен.</w:t>
      </w:r>
    </w:p>
    <w:p w:rsidR="009239AA" w:rsidRPr="00A526EA" w:rsidRDefault="009239AA" w:rsidP="009239AA">
      <w:pPr>
        <w:spacing w:before="120" w:after="120" w:line="240" w:lineRule="auto"/>
        <w:jc w:val="both"/>
        <w:rPr>
          <w:rFonts w:ascii="Times New Roman" w:eastAsia="Times New Roman" w:hAnsi="Times New Roman" w:cs="Times New Roman"/>
          <w:color w:val="FF0000"/>
          <w:sz w:val="24"/>
          <w:szCs w:val="24"/>
          <w:lang w:eastAsia="en-GB"/>
        </w:rPr>
      </w:pPr>
      <w:r w:rsidRPr="00A526EA">
        <w:rPr>
          <w:rFonts w:ascii="Times New Roman" w:eastAsia="Times New Roman" w:hAnsi="Times New Roman" w:cs="Times New Roman"/>
          <w:color w:val="FF0000"/>
          <w:sz w:val="24"/>
          <w:szCs w:val="24"/>
          <w:lang w:eastAsia="en-GB"/>
        </w:rPr>
        <w:t>7. Изберете бутон „Върни отговор“ в предложение</w:t>
      </w:r>
      <w:r w:rsidR="00BA0149" w:rsidRPr="00A526EA">
        <w:rPr>
          <w:rFonts w:ascii="Times New Roman" w:eastAsia="Times New Roman" w:hAnsi="Times New Roman" w:cs="Times New Roman"/>
          <w:color w:val="FF0000"/>
          <w:sz w:val="24"/>
          <w:szCs w:val="24"/>
          <w:lang w:eastAsia="en-GB"/>
        </w:rPr>
        <w:t>то</w:t>
      </w:r>
      <w:r w:rsidRPr="00A526EA">
        <w:rPr>
          <w:rFonts w:ascii="Times New Roman" w:eastAsia="Times New Roman" w:hAnsi="Times New Roman" w:cs="Times New Roman"/>
          <w:color w:val="FF0000"/>
          <w:sz w:val="24"/>
          <w:szCs w:val="24"/>
          <w:lang w:eastAsia="en-GB"/>
        </w:rPr>
        <w:t>.</w:t>
      </w:r>
    </w:p>
    <w:p w:rsidR="009239AA" w:rsidRPr="00A526EA" w:rsidRDefault="009239AA" w:rsidP="009239AA">
      <w:pPr>
        <w:spacing w:before="120" w:after="120" w:line="240" w:lineRule="auto"/>
        <w:jc w:val="both"/>
        <w:rPr>
          <w:rFonts w:ascii="Times New Roman" w:eastAsia="Times New Roman" w:hAnsi="Times New Roman" w:cs="Times New Roman"/>
          <w:color w:val="FF0000"/>
          <w:sz w:val="24"/>
          <w:szCs w:val="24"/>
          <w:lang w:eastAsia="en-GB"/>
        </w:rPr>
      </w:pPr>
      <w:r w:rsidRPr="00A526EA">
        <w:rPr>
          <w:rFonts w:ascii="Times New Roman" w:eastAsia="Times New Roman" w:hAnsi="Times New Roman" w:cs="Times New Roman"/>
          <w:color w:val="FF0000"/>
          <w:sz w:val="24"/>
          <w:szCs w:val="24"/>
          <w:lang w:eastAsia="en-GB"/>
        </w:rPr>
        <w:t>8. Системата проверява за наличието на грешки във формуляра за кандидатстване.</w:t>
      </w:r>
    </w:p>
    <w:p w:rsidR="009239AA" w:rsidRPr="00A526EA" w:rsidRDefault="009239AA" w:rsidP="009239AA">
      <w:pPr>
        <w:spacing w:before="120" w:after="120" w:line="240" w:lineRule="auto"/>
        <w:jc w:val="both"/>
        <w:rPr>
          <w:rFonts w:ascii="Times New Roman" w:eastAsia="Times New Roman" w:hAnsi="Times New Roman" w:cs="Times New Roman"/>
          <w:color w:val="FF0000"/>
          <w:sz w:val="24"/>
          <w:szCs w:val="24"/>
          <w:lang w:eastAsia="en-GB"/>
        </w:rPr>
      </w:pPr>
      <w:r w:rsidRPr="00A526EA">
        <w:rPr>
          <w:rFonts w:ascii="Times New Roman" w:eastAsia="Times New Roman" w:hAnsi="Times New Roman" w:cs="Times New Roman"/>
          <w:color w:val="FF0000"/>
          <w:sz w:val="24"/>
          <w:szCs w:val="24"/>
          <w:lang w:eastAsia="en-GB"/>
        </w:rPr>
        <w:t>9. Натиснете бутон „Продължи“.</w:t>
      </w:r>
    </w:p>
    <w:p w:rsidR="009239AA" w:rsidRPr="00A526EA" w:rsidRDefault="009239AA" w:rsidP="009239AA">
      <w:pPr>
        <w:spacing w:before="120" w:after="120" w:line="240" w:lineRule="auto"/>
        <w:jc w:val="both"/>
        <w:rPr>
          <w:rFonts w:ascii="Times New Roman" w:eastAsia="Times New Roman" w:hAnsi="Times New Roman" w:cs="Times New Roman"/>
          <w:color w:val="FF0000"/>
          <w:sz w:val="24"/>
          <w:szCs w:val="24"/>
          <w:lang w:eastAsia="en-GB"/>
        </w:rPr>
      </w:pPr>
      <w:r w:rsidRPr="00A526EA">
        <w:rPr>
          <w:rFonts w:ascii="Times New Roman" w:eastAsia="Times New Roman" w:hAnsi="Times New Roman" w:cs="Times New Roman"/>
          <w:color w:val="FF0000"/>
          <w:sz w:val="24"/>
          <w:szCs w:val="24"/>
          <w:lang w:eastAsia="en-GB"/>
        </w:rPr>
        <w:t>10. Изберете от стъпка 1 бутон „Изтегляне на отговор на въпрос“.</w:t>
      </w:r>
    </w:p>
    <w:p w:rsidR="009239AA" w:rsidRPr="00A526EA" w:rsidRDefault="009239AA" w:rsidP="009239AA">
      <w:pPr>
        <w:spacing w:before="120" w:after="120" w:line="240" w:lineRule="auto"/>
        <w:jc w:val="both"/>
        <w:rPr>
          <w:rFonts w:ascii="Times New Roman" w:eastAsia="Times New Roman" w:hAnsi="Times New Roman" w:cs="Times New Roman"/>
          <w:color w:val="FF0000"/>
          <w:sz w:val="24"/>
          <w:szCs w:val="24"/>
          <w:lang w:eastAsia="en-GB"/>
        </w:rPr>
      </w:pPr>
      <w:r w:rsidRPr="00A526EA">
        <w:rPr>
          <w:rFonts w:ascii="Times New Roman" w:eastAsia="Times New Roman" w:hAnsi="Times New Roman" w:cs="Times New Roman"/>
          <w:color w:val="FF0000"/>
          <w:sz w:val="24"/>
          <w:szCs w:val="24"/>
          <w:lang w:eastAsia="en-GB"/>
        </w:rPr>
        <w:t>11. Запаметете сваления файл на Вашия компютър, на място където няма други файлове с разширение .aisun.</w:t>
      </w:r>
    </w:p>
    <w:p w:rsidR="009239AA"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en-GB"/>
        </w:rPr>
        <w:lastRenderedPageBreak/>
        <w:t>11.1.</w:t>
      </w:r>
      <w:r w:rsidRPr="00A526EA">
        <w:rPr>
          <w:rFonts w:ascii="Times New Roman" w:eastAsia="SimSun" w:hAnsi="Times New Roman" w:cs="Times New Roman"/>
          <w:color w:val="FF0000"/>
          <w:sz w:val="24"/>
          <w:szCs w:val="24"/>
          <w:lang w:eastAsia="zh-CN"/>
        </w:rPr>
        <w:t xml:space="preserve"> Потребителите на електронен подпис B-Trust е необходимо задължително да използват посочения от издателя софтуер Desktop Signer, като се избере тип на подписване PKCS 7 и се провери в Настройките на софтуера дали форматът на типа на електронния подпис/Signature type е Detached (p7s), нивото/Signature level да е Baseline_B  и Хеш алгоритъм/Hash algorithm - SHA256. </w:t>
      </w:r>
    </w:p>
    <w:p w:rsidR="00570D30" w:rsidRPr="00A526EA" w:rsidRDefault="00570D30" w:rsidP="009239AA">
      <w:pPr>
        <w:spacing w:before="120" w:after="120" w:line="240" w:lineRule="auto"/>
        <w:jc w:val="both"/>
        <w:rPr>
          <w:rFonts w:ascii="Times New Roman" w:eastAsia="SimSun" w:hAnsi="Times New Roman" w:cs="Times New Roman"/>
          <w:color w:val="FF0000"/>
          <w:sz w:val="24"/>
          <w:szCs w:val="24"/>
          <w:lang w:eastAsia="zh-CN"/>
        </w:rPr>
      </w:pPr>
    </w:p>
    <w:p w:rsidR="009239AA" w:rsidRPr="00A526EA" w:rsidRDefault="009239AA" w:rsidP="009239AA">
      <w:pPr>
        <w:spacing w:before="120" w:after="120" w:line="240" w:lineRule="auto"/>
        <w:ind w:firstLine="709"/>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noProof/>
          <w:color w:val="FF0000"/>
          <w:sz w:val="24"/>
          <w:szCs w:val="24"/>
          <w:lang w:val="en-US"/>
        </w:rPr>
        <w:drawing>
          <wp:inline distT="0" distB="0" distL="0" distR="0" wp14:anchorId="448ED46F" wp14:editId="36788615">
            <wp:extent cx="5248275" cy="1181100"/>
            <wp:effectExtent l="0" t="0" r="9525" b="0"/>
            <wp:docPr id="19" name="Picture 19" descr="Settings B-tru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ettings B-trust"/>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5248275" cy="1181100"/>
                    </a:xfrm>
                    <a:prstGeom prst="rect">
                      <a:avLst/>
                    </a:prstGeom>
                    <a:noFill/>
                    <a:ln>
                      <a:noFill/>
                    </a:ln>
                  </pic:spPr>
                </pic:pic>
              </a:graphicData>
            </a:graphic>
          </wp:inline>
        </w:drawing>
      </w:r>
    </w:p>
    <w:p w:rsidR="00570D30" w:rsidRPr="00A526EA" w:rsidRDefault="00570D30" w:rsidP="009239AA">
      <w:pPr>
        <w:spacing w:before="120" w:after="120" w:line="240" w:lineRule="auto"/>
        <w:ind w:firstLine="709"/>
        <w:jc w:val="both"/>
        <w:rPr>
          <w:rFonts w:ascii="Times New Roman" w:eastAsia="SimSun" w:hAnsi="Times New Roman" w:cs="Times New Roman"/>
          <w:color w:val="FF0000"/>
          <w:sz w:val="24"/>
          <w:szCs w:val="24"/>
          <w:lang w:eastAsia="zh-CN"/>
        </w:rPr>
      </w:pPr>
    </w:p>
    <w:p w:rsidR="009239AA" w:rsidRPr="00A526EA" w:rsidRDefault="009239AA" w:rsidP="009239AA">
      <w:pPr>
        <w:spacing w:before="120" w:after="120" w:line="240" w:lineRule="auto"/>
        <w:jc w:val="both"/>
        <w:rPr>
          <w:rFonts w:ascii="Times New Roman" w:eastAsia="SimSun" w:hAnsi="Times New Roman" w:cs="Times New Roman"/>
          <w:color w:val="FF0000"/>
          <w:sz w:val="24"/>
          <w:szCs w:val="24"/>
          <w:lang w:eastAsia="zh-CN"/>
        </w:rPr>
      </w:pPr>
      <w:r w:rsidRPr="00A526EA">
        <w:rPr>
          <w:rFonts w:ascii="Times New Roman" w:eastAsia="SimSun" w:hAnsi="Times New Roman" w:cs="Times New Roman"/>
          <w:color w:val="FF0000"/>
          <w:sz w:val="24"/>
          <w:szCs w:val="24"/>
          <w:lang w:eastAsia="en-GB"/>
        </w:rPr>
        <w:t>11.2.</w:t>
      </w:r>
      <w:r w:rsidRPr="00A526EA">
        <w:rPr>
          <w:rFonts w:ascii="Times New Roman" w:eastAsia="SimSun" w:hAnsi="Times New Roman" w:cs="Times New Roman"/>
          <w:color w:val="FF0000"/>
          <w:sz w:val="24"/>
          <w:szCs w:val="24"/>
          <w:lang w:eastAsia="zh-CN"/>
        </w:rPr>
        <w:t xml:space="preserve">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 потребителите могат да използват функционалностите на софтуерния продукт Infonotary e-DocSigner, като изберат схема на подписване „Комуникация с НАП“. Посочената схема генерира файл с разширение .p7s. </w:t>
      </w:r>
    </w:p>
    <w:p w:rsidR="009239AA" w:rsidRPr="00A526EA" w:rsidRDefault="009239AA" w:rsidP="009239AA">
      <w:pPr>
        <w:spacing w:before="120" w:after="120" w:line="240" w:lineRule="auto"/>
        <w:jc w:val="both"/>
        <w:rPr>
          <w:rFonts w:ascii="Times New Roman" w:eastAsia="Times New Roman" w:hAnsi="Times New Roman" w:cs="Times New Roman"/>
          <w:color w:val="FF0000"/>
          <w:sz w:val="24"/>
          <w:szCs w:val="24"/>
          <w:lang w:eastAsia="en-GB"/>
        </w:rPr>
      </w:pPr>
      <w:r w:rsidRPr="00A526EA">
        <w:rPr>
          <w:rFonts w:ascii="Times New Roman" w:eastAsia="Times New Roman" w:hAnsi="Times New Roman" w:cs="Times New Roman"/>
          <w:color w:val="FF0000"/>
          <w:sz w:val="24"/>
          <w:szCs w:val="24"/>
          <w:lang w:eastAsia="en-GB"/>
        </w:rPr>
        <w:t>13. Генерираният от софтуера файл с подпис с разширение .p7s следва да бъде с размер между 3 КB и 7 КB.</w:t>
      </w:r>
    </w:p>
    <w:p w:rsidR="009239AA" w:rsidRPr="00A526EA" w:rsidRDefault="009239AA" w:rsidP="009239AA">
      <w:pPr>
        <w:spacing w:before="120" w:after="120" w:line="240" w:lineRule="auto"/>
        <w:jc w:val="both"/>
        <w:rPr>
          <w:rFonts w:ascii="Times New Roman" w:eastAsia="Times New Roman" w:hAnsi="Times New Roman" w:cs="Times New Roman"/>
          <w:color w:val="FF0000"/>
          <w:sz w:val="24"/>
          <w:szCs w:val="24"/>
          <w:lang w:eastAsia="en-GB"/>
        </w:rPr>
      </w:pPr>
      <w:r w:rsidRPr="00A526EA">
        <w:rPr>
          <w:rFonts w:ascii="Times New Roman" w:eastAsia="Times New Roman" w:hAnsi="Times New Roman" w:cs="Times New Roman"/>
          <w:color w:val="FF0000"/>
          <w:sz w:val="24"/>
          <w:szCs w:val="24"/>
          <w:lang w:eastAsia="en-GB"/>
        </w:rPr>
        <w:t xml:space="preserve">14. Върнете се обратно в системата и в т. 3 „Заредете подписите“ натиснете бутон „Изберете файл“. </w:t>
      </w:r>
    </w:p>
    <w:p w:rsidR="009239AA" w:rsidRPr="00A526EA" w:rsidRDefault="009239AA" w:rsidP="009239AA">
      <w:pPr>
        <w:spacing w:before="120" w:after="120" w:line="240" w:lineRule="auto"/>
        <w:jc w:val="both"/>
        <w:rPr>
          <w:rFonts w:ascii="Times New Roman" w:eastAsia="Times New Roman" w:hAnsi="Times New Roman" w:cs="Times New Roman"/>
          <w:color w:val="FF0000"/>
          <w:sz w:val="24"/>
          <w:szCs w:val="24"/>
          <w:lang w:eastAsia="en-GB"/>
        </w:rPr>
      </w:pPr>
      <w:r w:rsidRPr="00A526EA">
        <w:rPr>
          <w:rFonts w:ascii="Times New Roman" w:eastAsia="Times New Roman" w:hAnsi="Times New Roman" w:cs="Times New Roman"/>
          <w:color w:val="FF0000"/>
          <w:sz w:val="24"/>
          <w:szCs w:val="24"/>
          <w:lang w:eastAsia="en-GB"/>
        </w:rPr>
        <w:t>15. Посочвате генерирания от софтуера за подписване файл с разширение .p7s и го заредете в системата.</w:t>
      </w:r>
    </w:p>
    <w:p w:rsidR="009239AA" w:rsidRPr="00A526EA" w:rsidRDefault="009239AA" w:rsidP="009239AA">
      <w:pPr>
        <w:spacing w:before="120" w:after="120" w:line="240" w:lineRule="auto"/>
        <w:jc w:val="both"/>
        <w:rPr>
          <w:rFonts w:ascii="Times New Roman" w:eastAsia="Times New Roman" w:hAnsi="Times New Roman" w:cs="Times New Roman"/>
          <w:color w:val="FF0000"/>
          <w:sz w:val="24"/>
          <w:szCs w:val="24"/>
          <w:lang w:eastAsia="en-GB"/>
        </w:rPr>
      </w:pPr>
      <w:r w:rsidRPr="00A526EA">
        <w:rPr>
          <w:rFonts w:ascii="Times New Roman" w:eastAsia="Times New Roman" w:hAnsi="Times New Roman" w:cs="Times New Roman"/>
          <w:color w:val="FF0000"/>
          <w:sz w:val="24"/>
          <w:szCs w:val="24"/>
          <w:lang w:eastAsia="en-GB"/>
        </w:rPr>
        <w:t>16. При коректна работа системата ще Ви изведе информация за прикачения електронен подпис и можете да пристъпите към подаване на Вашия отговор чрез избор на бутон „Върни отговор“.</w:t>
      </w:r>
    </w:p>
    <w:p w:rsidR="009239AA" w:rsidRPr="00A526EA" w:rsidRDefault="009239AA" w:rsidP="009239AA">
      <w:pPr>
        <w:spacing w:before="120" w:after="120" w:line="240" w:lineRule="auto"/>
        <w:jc w:val="both"/>
        <w:rPr>
          <w:rFonts w:ascii="Times New Roman" w:eastAsia="Times New Roman" w:hAnsi="Times New Roman" w:cs="Times New Roman"/>
          <w:color w:val="FF0000"/>
          <w:sz w:val="24"/>
          <w:szCs w:val="24"/>
          <w:lang w:eastAsia="en-GB"/>
        </w:rPr>
      </w:pPr>
      <w:r w:rsidRPr="00A526EA">
        <w:rPr>
          <w:rFonts w:ascii="Times New Roman" w:eastAsia="Times New Roman" w:hAnsi="Times New Roman" w:cs="Times New Roman"/>
          <w:color w:val="FF0000"/>
          <w:sz w:val="24"/>
          <w:szCs w:val="24"/>
          <w:lang w:eastAsia="en-GB"/>
        </w:rPr>
        <w:t>17. Ако при зареждане на файла с подпис системата ви изведе съобщение „Невалиден подпис“, рестартирайте компютъра и повторете действията от т.2 на настоящото указание, спазвайки стриктно описаните действия.</w:t>
      </w:r>
    </w:p>
    <w:p w:rsidR="009239AA" w:rsidRPr="00350C7A" w:rsidRDefault="009239AA" w:rsidP="009239AA">
      <w:pPr>
        <w:spacing w:before="120" w:after="120" w:line="240" w:lineRule="auto"/>
        <w:jc w:val="both"/>
        <w:rPr>
          <w:rFonts w:ascii="Times New Roman" w:eastAsia="Times New Roman" w:hAnsi="Times New Roman" w:cs="Times New Roman"/>
          <w:color w:val="FF0000"/>
          <w:sz w:val="24"/>
          <w:szCs w:val="24"/>
          <w:lang w:eastAsia="en-GB"/>
        </w:rPr>
      </w:pPr>
      <w:r w:rsidRPr="00A526EA">
        <w:rPr>
          <w:rFonts w:ascii="Times New Roman" w:eastAsia="Times New Roman" w:hAnsi="Times New Roman" w:cs="Times New Roman"/>
          <w:color w:val="FF0000"/>
          <w:sz w:val="24"/>
          <w:szCs w:val="24"/>
          <w:lang w:eastAsia="en-GB"/>
        </w:rPr>
        <w:t xml:space="preserve">18. Ако проблемът се възпроизвежда отново, моля да изпратите e-mail, описващ възникналото затруднение, на адрес </w:t>
      </w:r>
      <w:hyperlink r:id="rId41" w:history="1">
        <w:r w:rsidRPr="00A526EA">
          <w:rPr>
            <w:rFonts w:ascii="Times New Roman" w:eastAsia="Times New Roman" w:hAnsi="Times New Roman" w:cs="Times New Roman"/>
            <w:color w:val="0000FF"/>
            <w:sz w:val="24"/>
            <w:szCs w:val="24"/>
            <w:u w:val="single"/>
            <w:lang w:eastAsia="en-GB"/>
          </w:rPr>
          <w:t>support2020@government.bg</w:t>
        </w:r>
      </w:hyperlink>
      <w:r w:rsidRPr="00A526EA">
        <w:rPr>
          <w:rFonts w:ascii="Times New Roman" w:eastAsia="Times New Roman" w:hAnsi="Times New Roman" w:cs="Times New Roman"/>
          <w:color w:val="FF0000"/>
          <w:sz w:val="24"/>
          <w:szCs w:val="24"/>
          <w:lang w:eastAsia="en-GB"/>
        </w:rPr>
        <w:t>.“</w:t>
      </w:r>
    </w:p>
    <w:p w:rsidR="009239AA" w:rsidRPr="00350C7A" w:rsidRDefault="009239AA" w:rsidP="009239AA">
      <w:pPr>
        <w:spacing w:before="120" w:after="120" w:line="240" w:lineRule="auto"/>
        <w:jc w:val="both"/>
        <w:rPr>
          <w:rFonts w:ascii="Times New Roman" w:eastAsia="Times New Roman" w:hAnsi="Times New Roman" w:cs="Times New Roman"/>
          <w:b/>
          <w:sz w:val="24"/>
          <w:szCs w:val="20"/>
          <w:lang w:eastAsia="en-GB"/>
        </w:rPr>
      </w:pPr>
    </w:p>
    <w:sectPr w:rsidR="009239AA" w:rsidRPr="00350C7A" w:rsidSect="003019CD">
      <w:headerReference w:type="default" r:id="rId42"/>
      <w:footerReference w:type="default" r:id="rId43"/>
      <w:pgSz w:w="11906" w:h="16838"/>
      <w:pgMar w:top="1417" w:right="1417" w:bottom="1417" w:left="1417" w:header="708" w:footer="973"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2145F" w:rsidRDefault="00F2145F" w:rsidP="008552B8">
      <w:pPr>
        <w:spacing w:after="0" w:line="240" w:lineRule="auto"/>
      </w:pPr>
      <w:r>
        <w:separator/>
      </w:r>
    </w:p>
  </w:endnote>
  <w:endnote w:type="continuationSeparator" w:id="0">
    <w:p w:rsidR="00F2145F" w:rsidRDefault="00F2145F" w:rsidP="008552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297448672"/>
      <w:docPartObj>
        <w:docPartGallery w:val="Page Numbers (Bottom of Page)"/>
        <w:docPartUnique/>
      </w:docPartObj>
    </w:sdtPr>
    <w:sdtEndPr>
      <w:rPr>
        <w:rFonts w:asciiTheme="minorHAnsi" w:hAnsiTheme="minorHAnsi" w:cstheme="minorBidi"/>
        <w:noProof/>
      </w:rPr>
    </w:sdtEndPr>
    <w:sdtContent>
      <w:p w:rsidR="0049327B" w:rsidRPr="00363666" w:rsidRDefault="0049327B" w:rsidP="00363666">
        <w:pPr>
          <w:pStyle w:val="Footer"/>
          <w:jc w:val="right"/>
          <w:rPr>
            <w:rFonts w:ascii="Times New Roman" w:hAnsi="Times New Roman" w:cs="Times New Roman"/>
            <w:noProof/>
            <w:sz w:val="20"/>
            <w:szCs w:val="20"/>
          </w:rPr>
        </w:pPr>
        <w:r w:rsidRPr="00363666">
          <w:rPr>
            <w:rFonts w:ascii="Times New Roman" w:hAnsi="Times New Roman" w:cs="Times New Roman"/>
            <w:sz w:val="20"/>
            <w:szCs w:val="20"/>
          </w:rPr>
          <w:fldChar w:fldCharType="begin"/>
        </w:r>
        <w:r w:rsidRPr="00363666">
          <w:rPr>
            <w:rFonts w:ascii="Times New Roman" w:hAnsi="Times New Roman" w:cs="Times New Roman"/>
            <w:sz w:val="20"/>
            <w:szCs w:val="20"/>
          </w:rPr>
          <w:instrText xml:space="preserve"> PAGE   \* MERGEFORMAT </w:instrText>
        </w:r>
        <w:r w:rsidRPr="00363666">
          <w:rPr>
            <w:rFonts w:ascii="Times New Roman" w:hAnsi="Times New Roman" w:cs="Times New Roman"/>
            <w:sz w:val="20"/>
            <w:szCs w:val="20"/>
          </w:rPr>
          <w:fldChar w:fldCharType="separate"/>
        </w:r>
        <w:r w:rsidR="00B06DE4">
          <w:rPr>
            <w:rFonts w:ascii="Times New Roman" w:hAnsi="Times New Roman" w:cs="Times New Roman"/>
            <w:noProof/>
            <w:sz w:val="20"/>
            <w:szCs w:val="20"/>
          </w:rPr>
          <w:t>2</w:t>
        </w:r>
        <w:r w:rsidRPr="00363666">
          <w:rPr>
            <w:rFonts w:ascii="Times New Roman" w:hAnsi="Times New Roman" w:cs="Times New Roman"/>
            <w:noProof/>
            <w:sz w:val="20"/>
            <w:szCs w:val="20"/>
          </w:rPr>
          <w:fldChar w:fldCharType="end"/>
        </w:r>
      </w:p>
      <w:p w:rsidR="0049327B" w:rsidRDefault="0049327B" w:rsidP="003019CD">
        <w:pPr>
          <w:pStyle w:val="Footer"/>
          <w:jc w:val="center"/>
        </w:pPr>
        <w:r w:rsidRPr="00363666">
          <w:rPr>
            <w:rFonts w:ascii="Times New Roman" w:hAnsi="Times New Roman" w:cs="Times New Roman"/>
            <w:b/>
            <w:sz w:val="18"/>
            <w:szCs w:val="18"/>
          </w:rPr>
          <w:t>BG16RFPR002-1.023 Допълващо финансиране за консолидиране на първоначалната мрежа от Европейски цифрови иновационни хъбове</w:t>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2145F" w:rsidRDefault="00F2145F" w:rsidP="008552B8">
      <w:pPr>
        <w:spacing w:after="0" w:line="240" w:lineRule="auto"/>
      </w:pPr>
      <w:r>
        <w:separator/>
      </w:r>
    </w:p>
  </w:footnote>
  <w:footnote w:type="continuationSeparator" w:id="0">
    <w:p w:rsidR="00F2145F" w:rsidRDefault="00F2145F" w:rsidP="008552B8">
      <w:pPr>
        <w:spacing w:after="0" w:line="240" w:lineRule="auto"/>
      </w:pPr>
      <w:r>
        <w:continuationSeparator/>
      </w:r>
    </w:p>
  </w:footnote>
  <w:footnote w:id="1">
    <w:p w:rsidR="0049327B" w:rsidRPr="004D27B1" w:rsidRDefault="0049327B" w:rsidP="009939F4">
      <w:pPr>
        <w:pStyle w:val="FootnoteText"/>
        <w:jc w:val="both"/>
        <w:rPr>
          <w:rFonts w:ascii="Times New Roman" w:hAnsi="Times New Roman" w:cs="Times New Roman"/>
          <w:lang w:val="en-US"/>
        </w:rPr>
      </w:pPr>
      <w:r w:rsidRPr="004D27B1">
        <w:rPr>
          <w:rStyle w:val="FootnoteReference"/>
          <w:rFonts w:ascii="Times New Roman" w:hAnsi="Times New Roman" w:cs="Times New Roman"/>
        </w:rPr>
        <w:footnoteRef/>
      </w:r>
      <w:r w:rsidRPr="004D27B1">
        <w:rPr>
          <w:rFonts w:ascii="Times New Roman" w:hAnsi="Times New Roman" w:cs="Times New Roman"/>
        </w:rPr>
        <w:t xml:space="preserve"> Считано от </w:t>
      </w:r>
      <w:r w:rsidRPr="004D27B1">
        <w:rPr>
          <w:rFonts w:ascii="Times New Roman" w:hAnsi="Times New Roman" w:cs="Times New Roman"/>
          <w:bCs/>
        </w:rPr>
        <w:t>27 юли 2020 г</w:t>
      </w:r>
      <w:r w:rsidRPr="004D27B1">
        <w:rPr>
          <w:rFonts w:ascii="Times New Roman" w:hAnsi="Times New Roman" w:cs="Times New Roman"/>
        </w:rPr>
        <w:t>. Търговският регистър и Регистърът на ЮЛНЦ</w:t>
      </w:r>
      <w:r w:rsidRPr="00BA073B">
        <w:rPr>
          <w:rFonts w:ascii="Times New Roman" w:hAnsi="Times New Roman" w:cs="Times New Roman"/>
        </w:rPr>
        <w:t>/Регистър БУЛСТАТ</w:t>
      </w:r>
      <w:r w:rsidRPr="004D27B1">
        <w:rPr>
          <w:rFonts w:ascii="Times New Roman" w:hAnsi="Times New Roman" w:cs="Times New Roman"/>
        </w:rPr>
        <w:t xml:space="preserve"> се обединява с Имотния регистър в Единен портал за заявяване на електронни административни услуги (portal.registryagency.bg)</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70"/>
      <w:gridCol w:w="4402"/>
    </w:tblGrid>
    <w:tr w:rsidR="0049327B" w:rsidTr="00226B05">
      <w:tc>
        <w:tcPr>
          <w:tcW w:w="4722" w:type="dxa"/>
        </w:tcPr>
        <w:p w:rsidR="0049327B" w:rsidRDefault="0049327B" w:rsidP="00F5178F">
          <w:pPr>
            <w:pStyle w:val="Header"/>
          </w:pPr>
          <w:r w:rsidRPr="00677D4C">
            <w:rPr>
              <w:i/>
              <w:noProof/>
            </w:rPr>
            <w:drawing>
              <wp:inline distT="0" distB="0" distL="0" distR="0" wp14:anchorId="0E66EAD9" wp14:editId="1D4C38F6">
                <wp:extent cx="2224585" cy="515907"/>
                <wp:effectExtent l="0" t="0" r="444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47365" cy="521190"/>
                        </a:xfrm>
                        <a:prstGeom prst="rect">
                          <a:avLst/>
                        </a:prstGeom>
                        <a:noFill/>
                        <a:ln>
                          <a:noFill/>
                        </a:ln>
                      </pic:spPr>
                    </pic:pic>
                  </a:graphicData>
                </a:graphic>
              </wp:inline>
            </w:drawing>
          </w:r>
        </w:p>
      </w:tc>
      <w:tc>
        <w:tcPr>
          <w:tcW w:w="4633" w:type="dxa"/>
        </w:tcPr>
        <w:p w:rsidR="0049327B" w:rsidRDefault="0049327B" w:rsidP="00F5178F">
          <w:pPr>
            <w:pStyle w:val="Header"/>
            <w:jc w:val="right"/>
          </w:pPr>
        </w:p>
      </w:tc>
    </w:tr>
  </w:tbl>
  <w:p w:rsidR="0049327B" w:rsidRPr="00F5178F" w:rsidRDefault="0049327B" w:rsidP="00F5178F">
    <w:pPr>
      <w:pStyle w:val="Header"/>
    </w:pPr>
    <w:r w:rsidRPr="00DD4A78">
      <w:rPr>
        <w:noProof/>
        <w:lang w:val="en-US"/>
      </w:rPr>
      <w:drawing>
        <wp:anchor distT="0" distB="0" distL="114300" distR="114300" simplePos="0" relativeHeight="251659264" behindDoc="0" locked="0" layoutInCell="1" allowOverlap="1" wp14:anchorId="1031FCB4" wp14:editId="68B835DE">
          <wp:simplePos x="0" y="0"/>
          <wp:positionH relativeFrom="margin">
            <wp:align>right</wp:align>
          </wp:positionH>
          <wp:positionV relativeFrom="paragraph">
            <wp:posOffset>-567083</wp:posOffset>
          </wp:positionV>
          <wp:extent cx="2307600" cy="651600"/>
          <wp:effectExtent l="0" t="0" r="0" b="0"/>
          <wp:wrapNone/>
          <wp:docPr id="27" name="Picture 27" descr="C:\Users\h.yordanov\Documents\ПНИИДИТ\Лого ЕС\headers_logos\headers\single\ppniidit_logo_left_aligned_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yordanov\Documents\ПНИИДИТ\Лого ЕС\headers_logos\headers\single\ppniidit_logo_left_aligned_Text.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2307600" cy="6516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B4DCD"/>
    <w:multiLevelType w:val="hybridMultilevel"/>
    <w:tmpl w:val="C63A295E"/>
    <w:lvl w:ilvl="0" w:tplc="0402000F">
      <w:start w:val="4"/>
      <w:numFmt w:val="decimal"/>
      <w:lvlText w:val="%1."/>
      <w:lvlJc w:val="left"/>
      <w:pPr>
        <w:ind w:left="72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 w15:restartNumberingAfterBreak="0">
    <w:nsid w:val="04596E3D"/>
    <w:multiLevelType w:val="hybridMultilevel"/>
    <w:tmpl w:val="D4F0AEB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744602E"/>
    <w:multiLevelType w:val="hybridMultilevel"/>
    <w:tmpl w:val="31420CB6"/>
    <w:lvl w:ilvl="0" w:tplc="466020F8">
      <w:start w:val="4"/>
      <w:numFmt w:val="decimal"/>
      <w:lvlText w:val="%1."/>
      <w:lvlJc w:val="left"/>
      <w:pPr>
        <w:ind w:left="720" w:hanging="360"/>
      </w:pPr>
      <w:rPr>
        <w:rFonts w:hint="default"/>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3" w15:restartNumberingAfterBreak="0">
    <w:nsid w:val="12284028"/>
    <w:multiLevelType w:val="hybridMultilevel"/>
    <w:tmpl w:val="0E6EDD76"/>
    <w:lvl w:ilvl="0" w:tplc="06264036">
      <w:numFmt w:val="bullet"/>
      <w:lvlText w:val="-"/>
      <w:lvlJc w:val="left"/>
      <w:pPr>
        <w:ind w:left="1776" w:hanging="360"/>
      </w:pPr>
      <w:rPr>
        <w:rFonts w:ascii="Times New Roman" w:eastAsia="Times New Roman" w:hAnsi="Times New Roman" w:cs="Times New Roman" w:hint="default"/>
      </w:rPr>
    </w:lvl>
    <w:lvl w:ilvl="1" w:tplc="04020003">
      <w:start w:val="1"/>
      <w:numFmt w:val="bullet"/>
      <w:lvlText w:val="o"/>
      <w:lvlJc w:val="left"/>
      <w:pPr>
        <w:ind w:left="2148" w:hanging="360"/>
      </w:pPr>
      <w:rPr>
        <w:rFonts w:ascii="Courier New" w:hAnsi="Courier New" w:cs="Times New Roman" w:hint="default"/>
      </w:rPr>
    </w:lvl>
    <w:lvl w:ilvl="2" w:tplc="04020005">
      <w:start w:val="1"/>
      <w:numFmt w:val="bullet"/>
      <w:lvlText w:val=""/>
      <w:lvlJc w:val="left"/>
      <w:pPr>
        <w:ind w:left="2868" w:hanging="360"/>
      </w:pPr>
      <w:rPr>
        <w:rFonts w:ascii="Wingdings" w:hAnsi="Wingdings" w:hint="default"/>
      </w:rPr>
    </w:lvl>
    <w:lvl w:ilvl="3" w:tplc="04020001">
      <w:start w:val="1"/>
      <w:numFmt w:val="bullet"/>
      <w:lvlText w:val=""/>
      <w:lvlJc w:val="left"/>
      <w:pPr>
        <w:ind w:left="3588" w:hanging="360"/>
      </w:pPr>
      <w:rPr>
        <w:rFonts w:ascii="Symbol" w:hAnsi="Symbol" w:hint="default"/>
      </w:rPr>
    </w:lvl>
    <w:lvl w:ilvl="4" w:tplc="04020003">
      <w:start w:val="1"/>
      <w:numFmt w:val="bullet"/>
      <w:lvlText w:val="o"/>
      <w:lvlJc w:val="left"/>
      <w:pPr>
        <w:ind w:left="4308" w:hanging="360"/>
      </w:pPr>
      <w:rPr>
        <w:rFonts w:ascii="Courier New" w:hAnsi="Courier New" w:cs="Times New Roman" w:hint="default"/>
      </w:rPr>
    </w:lvl>
    <w:lvl w:ilvl="5" w:tplc="04020005">
      <w:start w:val="1"/>
      <w:numFmt w:val="bullet"/>
      <w:lvlText w:val=""/>
      <w:lvlJc w:val="left"/>
      <w:pPr>
        <w:ind w:left="5028" w:hanging="360"/>
      </w:pPr>
      <w:rPr>
        <w:rFonts w:ascii="Wingdings" w:hAnsi="Wingdings" w:hint="default"/>
      </w:rPr>
    </w:lvl>
    <w:lvl w:ilvl="6" w:tplc="04020001">
      <w:start w:val="1"/>
      <w:numFmt w:val="bullet"/>
      <w:lvlText w:val=""/>
      <w:lvlJc w:val="left"/>
      <w:pPr>
        <w:ind w:left="5748" w:hanging="360"/>
      </w:pPr>
      <w:rPr>
        <w:rFonts w:ascii="Symbol" w:hAnsi="Symbol" w:hint="default"/>
      </w:rPr>
    </w:lvl>
    <w:lvl w:ilvl="7" w:tplc="04020003">
      <w:start w:val="1"/>
      <w:numFmt w:val="bullet"/>
      <w:lvlText w:val="o"/>
      <w:lvlJc w:val="left"/>
      <w:pPr>
        <w:ind w:left="6468" w:hanging="360"/>
      </w:pPr>
      <w:rPr>
        <w:rFonts w:ascii="Courier New" w:hAnsi="Courier New" w:cs="Times New Roman" w:hint="default"/>
      </w:rPr>
    </w:lvl>
    <w:lvl w:ilvl="8" w:tplc="04020005">
      <w:start w:val="1"/>
      <w:numFmt w:val="bullet"/>
      <w:lvlText w:val=""/>
      <w:lvlJc w:val="left"/>
      <w:pPr>
        <w:ind w:left="7188" w:hanging="360"/>
      </w:pPr>
      <w:rPr>
        <w:rFonts w:ascii="Wingdings" w:hAnsi="Wingdings" w:hint="default"/>
      </w:rPr>
    </w:lvl>
  </w:abstractNum>
  <w:abstractNum w:abstractNumId="4" w15:restartNumberingAfterBreak="0">
    <w:nsid w:val="13AC6598"/>
    <w:multiLevelType w:val="hybridMultilevel"/>
    <w:tmpl w:val="A858E22E"/>
    <w:lvl w:ilvl="0" w:tplc="0FBCED0A">
      <w:start w:val="8"/>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 w15:restartNumberingAfterBreak="0">
    <w:nsid w:val="14037864"/>
    <w:multiLevelType w:val="hybridMultilevel"/>
    <w:tmpl w:val="E224420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15:restartNumberingAfterBreak="0">
    <w:nsid w:val="16A45615"/>
    <w:multiLevelType w:val="hybridMultilevel"/>
    <w:tmpl w:val="6B9012A0"/>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7" w15:restartNumberingAfterBreak="0">
    <w:nsid w:val="1A8B080B"/>
    <w:multiLevelType w:val="hybridMultilevel"/>
    <w:tmpl w:val="5B4C067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15:restartNumberingAfterBreak="0">
    <w:nsid w:val="1BBF3285"/>
    <w:multiLevelType w:val="hybridMultilevel"/>
    <w:tmpl w:val="98A470B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 w15:restartNumberingAfterBreak="0">
    <w:nsid w:val="1CE7752D"/>
    <w:multiLevelType w:val="multilevel"/>
    <w:tmpl w:val="7D58114A"/>
    <w:lvl w:ilvl="0">
      <w:start w:val="1"/>
      <w:numFmt w:val="decimal"/>
      <w:lvlText w:val="%1."/>
      <w:lvlJc w:val="left"/>
      <w:pPr>
        <w:ind w:left="360" w:hanging="360"/>
      </w:pPr>
      <w:rPr>
        <w:rFonts w:hint="default"/>
        <w:b/>
      </w:rPr>
    </w:lvl>
    <w:lvl w:ilvl="1">
      <w:start w:val="1"/>
      <w:numFmt w:val="decimal"/>
      <w:isLgl/>
      <w:lvlText w:val="%1.%2."/>
      <w:lvlJc w:val="left"/>
      <w:pPr>
        <w:ind w:left="502"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1790" w:hanging="1080"/>
      </w:pPr>
      <w:rPr>
        <w:rFonts w:hint="default"/>
      </w:rPr>
    </w:lvl>
    <w:lvl w:ilvl="6">
      <w:start w:val="1"/>
      <w:numFmt w:val="decimal"/>
      <w:isLgl/>
      <w:lvlText w:val="%1.%2.%3.%4.%5.%6.%7."/>
      <w:lvlJc w:val="left"/>
      <w:pPr>
        <w:ind w:left="2292" w:hanging="1440"/>
      </w:pPr>
      <w:rPr>
        <w:rFonts w:hint="default"/>
      </w:rPr>
    </w:lvl>
    <w:lvl w:ilvl="7">
      <w:start w:val="1"/>
      <w:numFmt w:val="decimal"/>
      <w:isLgl/>
      <w:lvlText w:val="%1.%2.%3.%4.%5.%6.%7.%8."/>
      <w:lvlJc w:val="left"/>
      <w:pPr>
        <w:ind w:left="2434" w:hanging="1440"/>
      </w:pPr>
      <w:rPr>
        <w:rFonts w:hint="default"/>
      </w:rPr>
    </w:lvl>
    <w:lvl w:ilvl="8">
      <w:start w:val="1"/>
      <w:numFmt w:val="decimal"/>
      <w:isLgl/>
      <w:lvlText w:val="%1.%2.%3.%4.%5.%6.%7.%8.%9."/>
      <w:lvlJc w:val="left"/>
      <w:pPr>
        <w:ind w:left="2936" w:hanging="1800"/>
      </w:pPr>
      <w:rPr>
        <w:rFonts w:hint="default"/>
      </w:rPr>
    </w:lvl>
  </w:abstractNum>
  <w:abstractNum w:abstractNumId="10" w15:restartNumberingAfterBreak="0">
    <w:nsid w:val="21155B08"/>
    <w:multiLevelType w:val="hybridMultilevel"/>
    <w:tmpl w:val="2C08ABE8"/>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1" w15:restartNumberingAfterBreak="0">
    <w:nsid w:val="217009B9"/>
    <w:multiLevelType w:val="hybridMultilevel"/>
    <w:tmpl w:val="7EF62F2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15:restartNumberingAfterBreak="0">
    <w:nsid w:val="27FE0027"/>
    <w:multiLevelType w:val="hybridMultilevel"/>
    <w:tmpl w:val="8DBE2672"/>
    <w:lvl w:ilvl="0" w:tplc="0402000F">
      <w:start w:val="2"/>
      <w:numFmt w:val="decimal"/>
      <w:lvlText w:val="%1."/>
      <w:lvlJc w:val="left"/>
      <w:pPr>
        <w:ind w:left="72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3" w15:restartNumberingAfterBreak="0">
    <w:nsid w:val="2D0D06A0"/>
    <w:multiLevelType w:val="hybridMultilevel"/>
    <w:tmpl w:val="97BC9738"/>
    <w:lvl w:ilvl="0" w:tplc="04020001">
      <w:start w:val="1"/>
      <w:numFmt w:val="bullet"/>
      <w:lvlText w:val=""/>
      <w:lvlJc w:val="left"/>
      <w:pPr>
        <w:ind w:left="783" w:hanging="360"/>
      </w:pPr>
      <w:rPr>
        <w:rFonts w:ascii="Symbol" w:hAnsi="Symbol" w:hint="default"/>
      </w:rPr>
    </w:lvl>
    <w:lvl w:ilvl="1" w:tplc="04020003" w:tentative="1">
      <w:start w:val="1"/>
      <w:numFmt w:val="bullet"/>
      <w:lvlText w:val="o"/>
      <w:lvlJc w:val="left"/>
      <w:pPr>
        <w:ind w:left="1503" w:hanging="360"/>
      </w:pPr>
      <w:rPr>
        <w:rFonts w:ascii="Courier New" w:hAnsi="Courier New" w:cs="Courier New" w:hint="default"/>
      </w:rPr>
    </w:lvl>
    <w:lvl w:ilvl="2" w:tplc="04020005" w:tentative="1">
      <w:start w:val="1"/>
      <w:numFmt w:val="bullet"/>
      <w:lvlText w:val=""/>
      <w:lvlJc w:val="left"/>
      <w:pPr>
        <w:ind w:left="2223" w:hanging="360"/>
      </w:pPr>
      <w:rPr>
        <w:rFonts w:ascii="Wingdings" w:hAnsi="Wingdings" w:hint="default"/>
      </w:rPr>
    </w:lvl>
    <w:lvl w:ilvl="3" w:tplc="04020001" w:tentative="1">
      <w:start w:val="1"/>
      <w:numFmt w:val="bullet"/>
      <w:lvlText w:val=""/>
      <w:lvlJc w:val="left"/>
      <w:pPr>
        <w:ind w:left="2943" w:hanging="360"/>
      </w:pPr>
      <w:rPr>
        <w:rFonts w:ascii="Symbol" w:hAnsi="Symbol" w:hint="default"/>
      </w:rPr>
    </w:lvl>
    <w:lvl w:ilvl="4" w:tplc="04020003" w:tentative="1">
      <w:start w:val="1"/>
      <w:numFmt w:val="bullet"/>
      <w:lvlText w:val="o"/>
      <w:lvlJc w:val="left"/>
      <w:pPr>
        <w:ind w:left="3663" w:hanging="360"/>
      </w:pPr>
      <w:rPr>
        <w:rFonts w:ascii="Courier New" w:hAnsi="Courier New" w:cs="Courier New" w:hint="default"/>
      </w:rPr>
    </w:lvl>
    <w:lvl w:ilvl="5" w:tplc="04020005" w:tentative="1">
      <w:start w:val="1"/>
      <w:numFmt w:val="bullet"/>
      <w:lvlText w:val=""/>
      <w:lvlJc w:val="left"/>
      <w:pPr>
        <w:ind w:left="4383" w:hanging="360"/>
      </w:pPr>
      <w:rPr>
        <w:rFonts w:ascii="Wingdings" w:hAnsi="Wingdings" w:hint="default"/>
      </w:rPr>
    </w:lvl>
    <w:lvl w:ilvl="6" w:tplc="04020001" w:tentative="1">
      <w:start w:val="1"/>
      <w:numFmt w:val="bullet"/>
      <w:lvlText w:val=""/>
      <w:lvlJc w:val="left"/>
      <w:pPr>
        <w:ind w:left="5103" w:hanging="360"/>
      </w:pPr>
      <w:rPr>
        <w:rFonts w:ascii="Symbol" w:hAnsi="Symbol" w:hint="default"/>
      </w:rPr>
    </w:lvl>
    <w:lvl w:ilvl="7" w:tplc="04020003" w:tentative="1">
      <w:start w:val="1"/>
      <w:numFmt w:val="bullet"/>
      <w:lvlText w:val="o"/>
      <w:lvlJc w:val="left"/>
      <w:pPr>
        <w:ind w:left="5823" w:hanging="360"/>
      </w:pPr>
      <w:rPr>
        <w:rFonts w:ascii="Courier New" w:hAnsi="Courier New" w:cs="Courier New" w:hint="default"/>
      </w:rPr>
    </w:lvl>
    <w:lvl w:ilvl="8" w:tplc="04020005" w:tentative="1">
      <w:start w:val="1"/>
      <w:numFmt w:val="bullet"/>
      <w:lvlText w:val=""/>
      <w:lvlJc w:val="left"/>
      <w:pPr>
        <w:ind w:left="6543" w:hanging="360"/>
      </w:pPr>
      <w:rPr>
        <w:rFonts w:ascii="Wingdings" w:hAnsi="Wingdings" w:hint="default"/>
      </w:rPr>
    </w:lvl>
  </w:abstractNum>
  <w:abstractNum w:abstractNumId="14" w15:restartNumberingAfterBreak="0">
    <w:nsid w:val="31084103"/>
    <w:multiLevelType w:val="hybridMultilevel"/>
    <w:tmpl w:val="E118F8C8"/>
    <w:lvl w:ilvl="0" w:tplc="40322CDC">
      <w:start w:val="1"/>
      <w:numFmt w:val="bullet"/>
      <w:lvlText w:val=""/>
      <w:lvlJc w:val="left"/>
      <w:pPr>
        <w:ind w:left="1440" w:hanging="360"/>
      </w:pPr>
      <w:rPr>
        <w:rFonts w:ascii="Symbol" w:hAnsi="Symbol" w:hint="default"/>
      </w:rPr>
    </w:lvl>
    <w:lvl w:ilvl="1" w:tplc="40322CDC">
      <w:start w:val="1"/>
      <w:numFmt w:val="bullet"/>
      <w:lvlText w:val=""/>
      <w:lvlJc w:val="left"/>
      <w:pPr>
        <w:ind w:left="1440" w:hanging="360"/>
      </w:pPr>
      <w:rPr>
        <w:rFonts w:ascii="Symbol" w:hAnsi="Symbol"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15:restartNumberingAfterBreak="0">
    <w:nsid w:val="33D52F4D"/>
    <w:multiLevelType w:val="hybridMultilevel"/>
    <w:tmpl w:val="C64CD99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15:restartNumberingAfterBreak="0">
    <w:nsid w:val="386A7C02"/>
    <w:multiLevelType w:val="hybridMultilevel"/>
    <w:tmpl w:val="6060C95E"/>
    <w:lvl w:ilvl="0" w:tplc="0402000F">
      <w:start w:val="1"/>
      <w:numFmt w:val="decimal"/>
      <w:lvlText w:val="%1."/>
      <w:lvlJc w:val="left"/>
      <w:pPr>
        <w:ind w:left="1800" w:hanging="360"/>
      </w:pPr>
    </w:lvl>
    <w:lvl w:ilvl="1" w:tplc="04020019" w:tentative="1">
      <w:start w:val="1"/>
      <w:numFmt w:val="lowerLetter"/>
      <w:lvlText w:val="%2."/>
      <w:lvlJc w:val="left"/>
      <w:pPr>
        <w:ind w:left="2520" w:hanging="360"/>
      </w:pPr>
    </w:lvl>
    <w:lvl w:ilvl="2" w:tplc="0402001B" w:tentative="1">
      <w:start w:val="1"/>
      <w:numFmt w:val="lowerRoman"/>
      <w:lvlText w:val="%3."/>
      <w:lvlJc w:val="right"/>
      <w:pPr>
        <w:ind w:left="3240" w:hanging="180"/>
      </w:pPr>
    </w:lvl>
    <w:lvl w:ilvl="3" w:tplc="0402000F" w:tentative="1">
      <w:start w:val="1"/>
      <w:numFmt w:val="decimal"/>
      <w:lvlText w:val="%4."/>
      <w:lvlJc w:val="left"/>
      <w:pPr>
        <w:ind w:left="3960" w:hanging="360"/>
      </w:pPr>
    </w:lvl>
    <w:lvl w:ilvl="4" w:tplc="04020019" w:tentative="1">
      <w:start w:val="1"/>
      <w:numFmt w:val="lowerLetter"/>
      <w:lvlText w:val="%5."/>
      <w:lvlJc w:val="left"/>
      <w:pPr>
        <w:ind w:left="4680" w:hanging="360"/>
      </w:pPr>
    </w:lvl>
    <w:lvl w:ilvl="5" w:tplc="0402001B" w:tentative="1">
      <w:start w:val="1"/>
      <w:numFmt w:val="lowerRoman"/>
      <w:lvlText w:val="%6."/>
      <w:lvlJc w:val="right"/>
      <w:pPr>
        <w:ind w:left="5400" w:hanging="180"/>
      </w:pPr>
    </w:lvl>
    <w:lvl w:ilvl="6" w:tplc="0402000F" w:tentative="1">
      <w:start w:val="1"/>
      <w:numFmt w:val="decimal"/>
      <w:lvlText w:val="%7."/>
      <w:lvlJc w:val="left"/>
      <w:pPr>
        <w:ind w:left="6120" w:hanging="360"/>
      </w:pPr>
    </w:lvl>
    <w:lvl w:ilvl="7" w:tplc="04020019" w:tentative="1">
      <w:start w:val="1"/>
      <w:numFmt w:val="lowerLetter"/>
      <w:lvlText w:val="%8."/>
      <w:lvlJc w:val="left"/>
      <w:pPr>
        <w:ind w:left="6840" w:hanging="360"/>
      </w:pPr>
    </w:lvl>
    <w:lvl w:ilvl="8" w:tplc="0402001B" w:tentative="1">
      <w:start w:val="1"/>
      <w:numFmt w:val="lowerRoman"/>
      <w:lvlText w:val="%9."/>
      <w:lvlJc w:val="right"/>
      <w:pPr>
        <w:ind w:left="7560" w:hanging="180"/>
      </w:pPr>
    </w:lvl>
  </w:abstractNum>
  <w:abstractNum w:abstractNumId="17" w15:restartNumberingAfterBreak="0">
    <w:nsid w:val="39482D10"/>
    <w:multiLevelType w:val="hybridMultilevel"/>
    <w:tmpl w:val="81DC4FBA"/>
    <w:lvl w:ilvl="0" w:tplc="5DC4B7A6">
      <w:start w:val="1"/>
      <w:numFmt w:val="decimal"/>
      <w:lvlText w:val="%1."/>
      <w:lvlJc w:val="left"/>
      <w:pPr>
        <w:ind w:left="1080" w:hanging="36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18" w15:restartNumberingAfterBreak="0">
    <w:nsid w:val="3A6D38C2"/>
    <w:multiLevelType w:val="hybridMultilevel"/>
    <w:tmpl w:val="3F5CFA28"/>
    <w:lvl w:ilvl="0" w:tplc="4426DE14">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9" w15:restartNumberingAfterBreak="0">
    <w:nsid w:val="3AA87EE3"/>
    <w:multiLevelType w:val="hybridMultilevel"/>
    <w:tmpl w:val="B412BA5A"/>
    <w:lvl w:ilvl="0" w:tplc="04020011">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0" w15:restartNumberingAfterBreak="0">
    <w:nsid w:val="3F113F94"/>
    <w:multiLevelType w:val="hybridMultilevel"/>
    <w:tmpl w:val="BE926C04"/>
    <w:lvl w:ilvl="0" w:tplc="062640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7C63B47"/>
    <w:multiLevelType w:val="hybridMultilevel"/>
    <w:tmpl w:val="EDB4B590"/>
    <w:lvl w:ilvl="0" w:tplc="466020F8">
      <w:start w:val="4"/>
      <w:numFmt w:val="decimal"/>
      <w:lvlText w:val="%1."/>
      <w:lvlJc w:val="left"/>
      <w:pPr>
        <w:ind w:left="720" w:hanging="360"/>
      </w:pPr>
      <w:rPr>
        <w:rFonts w:hint="default"/>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22" w15:restartNumberingAfterBreak="0">
    <w:nsid w:val="4CD42647"/>
    <w:multiLevelType w:val="hybridMultilevel"/>
    <w:tmpl w:val="9B3E2A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DF7E54"/>
    <w:multiLevelType w:val="hybridMultilevel"/>
    <w:tmpl w:val="9536A758"/>
    <w:lvl w:ilvl="0" w:tplc="5CDE12AC">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4" w15:restartNumberingAfterBreak="0">
    <w:nsid w:val="5127181D"/>
    <w:multiLevelType w:val="hybridMultilevel"/>
    <w:tmpl w:val="8C8C819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5" w15:restartNumberingAfterBreak="0">
    <w:nsid w:val="57D438C5"/>
    <w:multiLevelType w:val="hybridMultilevel"/>
    <w:tmpl w:val="3D2C4B56"/>
    <w:lvl w:ilvl="0" w:tplc="F26475CA">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6" w15:restartNumberingAfterBreak="0">
    <w:nsid w:val="5D3C037E"/>
    <w:multiLevelType w:val="hybridMultilevel"/>
    <w:tmpl w:val="5AC6D47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7" w15:restartNumberingAfterBreak="0">
    <w:nsid w:val="696460AF"/>
    <w:multiLevelType w:val="hybridMultilevel"/>
    <w:tmpl w:val="AD8EBA7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15:restartNumberingAfterBreak="0">
    <w:nsid w:val="6BC94DBA"/>
    <w:multiLevelType w:val="hybridMultilevel"/>
    <w:tmpl w:val="3482E870"/>
    <w:lvl w:ilvl="0" w:tplc="0402000F">
      <w:start w:val="1"/>
      <w:numFmt w:val="decimal"/>
      <w:lvlText w:val="%1."/>
      <w:lvlJc w:val="left"/>
      <w:pPr>
        <w:ind w:left="1080" w:hanging="360"/>
      </w:p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29" w15:restartNumberingAfterBreak="0">
    <w:nsid w:val="6D6F0C82"/>
    <w:multiLevelType w:val="hybridMultilevel"/>
    <w:tmpl w:val="0F5490C4"/>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num w:numId="1">
    <w:abstractNumId w:val="29"/>
  </w:num>
  <w:num w:numId="2">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0"/>
  </w:num>
  <w:num w:numId="6">
    <w:abstractNumId w:val="16"/>
  </w:num>
  <w:num w:numId="7">
    <w:abstractNumId w:val="23"/>
  </w:num>
  <w:num w:numId="8">
    <w:abstractNumId w:val="17"/>
  </w:num>
  <w:num w:numId="9">
    <w:abstractNumId w:val="1"/>
  </w:num>
  <w:num w:numId="10">
    <w:abstractNumId w:val="25"/>
  </w:num>
  <w:num w:numId="11">
    <w:abstractNumId w:val="13"/>
  </w:num>
  <w:num w:numId="12">
    <w:abstractNumId w:val="7"/>
  </w:num>
  <w:num w:numId="13">
    <w:abstractNumId w:val="26"/>
  </w:num>
  <w:num w:numId="14">
    <w:abstractNumId w:val="11"/>
  </w:num>
  <w:num w:numId="15">
    <w:abstractNumId w:val="4"/>
  </w:num>
  <w:num w:numId="16">
    <w:abstractNumId w:val="18"/>
  </w:num>
  <w:num w:numId="17">
    <w:abstractNumId w:val="5"/>
  </w:num>
  <w:num w:numId="18">
    <w:abstractNumId w:val="19"/>
  </w:num>
  <w:num w:numId="19">
    <w:abstractNumId w:val="14"/>
  </w:num>
  <w:num w:numId="20">
    <w:abstractNumId w:val="3"/>
  </w:num>
  <w:num w:numId="21">
    <w:abstractNumId w:val="21"/>
  </w:num>
  <w:num w:numId="22">
    <w:abstractNumId w:val="6"/>
  </w:num>
  <w:num w:numId="23">
    <w:abstractNumId w:val="28"/>
  </w:num>
  <w:num w:numId="24">
    <w:abstractNumId w:val="10"/>
  </w:num>
  <w:num w:numId="25">
    <w:abstractNumId w:val="8"/>
  </w:num>
  <w:num w:numId="26">
    <w:abstractNumId w:val="15"/>
  </w:num>
  <w:num w:numId="27">
    <w:abstractNumId w:val="24"/>
  </w:num>
  <w:num w:numId="28">
    <w:abstractNumId w:val="9"/>
  </w:num>
  <w:num w:numId="29">
    <w:abstractNumId w:val="27"/>
  </w:num>
  <w:num w:numId="30">
    <w:abstractNumId w:val="20"/>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0053"/>
    <w:rsid w:val="00001F89"/>
    <w:rsid w:val="00003122"/>
    <w:rsid w:val="000037EE"/>
    <w:rsid w:val="00003F13"/>
    <w:rsid w:val="00004016"/>
    <w:rsid w:val="000048DB"/>
    <w:rsid w:val="00004D49"/>
    <w:rsid w:val="0000714A"/>
    <w:rsid w:val="00011083"/>
    <w:rsid w:val="00014C87"/>
    <w:rsid w:val="00016B95"/>
    <w:rsid w:val="00020A0A"/>
    <w:rsid w:val="00020A82"/>
    <w:rsid w:val="00021D93"/>
    <w:rsid w:val="000234E1"/>
    <w:rsid w:val="00023942"/>
    <w:rsid w:val="00024329"/>
    <w:rsid w:val="000248C2"/>
    <w:rsid w:val="00026A5A"/>
    <w:rsid w:val="00026C2E"/>
    <w:rsid w:val="00031ECE"/>
    <w:rsid w:val="00034D56"/>
    <w:rsid w:val="000364B8"/>
    <w:rsid w:val="00037749"/>
    <w:rsid w:val="000401E4"/>
    <w:rsid w:val="000415C5"/>
    <w:rsid w:val="00046193"/>
    <w:rsid w:val="00046A04"/>
    <w:rsid w:val="00046B44"/>
    <w:rsid w:val="00050A06"/>
    <w:rsid w:val="00050D05"/>
    <w:rsid w:val="000542BC"/>
    <w:rsid w:val="00054C51"/>
    <w:rsid w:val="00061881"/>
    <w:rsid w:val="00061F98"/>
    <w:rsid w:val="00062B8C"/>
    <w:rsid w:val="00064CF2"/>
    <w:rsid w:val="00065091"/>
    <w:rsid w:val="00067F3A"/>
    <w:rsid w:val="00071CFD"/>
    <w:rsid w:val="00074D5F"/>
    <w:rsid w:val="00074DB2"/>
    <w:rsid w:val="0008118A"/>
    <w:rsid w:val="00081E29"/>
    <w:rsid w:val="000835A3"/>
    <w:rsid w:val="00083A29"/>
    <w:rsid w:val="0008780C"/>
    <w:rsid w:val="000903B3"/>
    <w:rsid w:val="00092F93"/>
    <w:rsid w:val="000938A6"/>
    <w:rsid w:val="00093F8E"/>
    <w:rsid w:val="00094DA5"/>
    <w:rsid w:val="00097F0A"/>
    <w:rsid w:val="000A0761"/>
    <w:rsid w:val="000A0EEC"/>
    <w:rsid w:val="000A183A"/>
    <w:rsid w:val="000A2D30"/>
    <w:rsid w:val="000A3092"/>
    <w:rsid w:val="000A745F"/>
    <w:rsid w:val="000A7C21"/>
    <w:rsid w:val="000A7D32"/>
    <w:rsid w:val="000B03FE"/>
    <w:rsid w:val="000B153E"/>
    <w:rsid w:val="000B1FA7"/>
    <w:rsid w:val="000B2C19"/>
    <w:rsid w:val="000B4CC6"/>
    <w:rsid w:val="000B64C0"/>
    <w:rsid w:val="000B6A89"/>
    <w:rsid w:val="000B7242"/>
    <w:rsid w:val="000B7442"/>
    <w:rsid w:val="000B7A57"/>
    <w:rsid w:val="000C05FA"/>
    <w:rsid w:val="000C2C22"/>
    <w:rsid w:val="000C3E25"/>
    <w:rsid w:val="000C4FFE"/>
    <w:rsid w:val="000D11A6"/>
    <w:rsid w:val="000D2D07"/>
    <w:rsid w:val="000D3566"/>
    <w:rsid w:val="000D4C58"/>
    <w:rsid w:val="000D5F5A"/>
    <w:rsid w:val="000D7A5C"/>
    <w:rsid w:val="000E06B2"/>
    <w:rsid w:val="000E06E1"/>
    <w:rsid w:val="000E267F"/>
    <w:rsid w:val="000E35A2"/>
    <w:rsid w:val="000E3822"/>
    <w:rsid w:val="000F08E1"/>
    <w:rsid w:val="000F16F7"/>
    <w:rsid w:val="000F2637"/>
    <w:rsid w:val="000F34A0"/>
    <w:rsid w:val="000F4226"/>
    <w:rsid w:val="0010055F"/>
    <w:rsid w:val="00104480"/>
    <w:rsid w:val="001059D5"/>
    <w:rsid w:val="001064B3"/>
    <w:rsid w:val="00111646"/>
    <w:rsid w:val="001120C6"/>
    <w:rsid w:val="00114F59"/>
    <w:rsid w:val="00116646"/>
    <w:rsid w:val="00116BDC"/>
    <w:rsid w:val="001204BC"/>
    <w:rsid w:val="001221EB"/>
    <w:rsid w:val="00124269"/>
    <w:rsid w:val="001251CE"/>
    <w:rsid w:val="00125649"/>
    <w:rsid w:val="00126723"/>
    <w:rsid w:val="00130177"/>
    <w:rsid w:val="00130B7B"/>
    <w:rsid w:val="00131015"/>
    <w:rsid w:val="001355DE"/>
    <w:rsid w:val="00135737"/>
    <w:rsid w:val="00135D82"/>
    <w:rsid w:val="001450CD"/>
    <w:rsid w:val="00146798"/>
    <w:rsid w:val="00146DAA"/>
    <w:rsid w:val="001504E4"/>
    <w:rsid w:val="00152D28"/>
    <w:rsid w:val="0015550E"/>
    <w:rsid w:val="00155872"/>
    <w:rsid w:val="00155D5D"/>
    <w:rsid w:val="00156359"/>
    <w:rsid w:val="00156907"/>
    <w:rsid w:val="0015718C"/>
    <w:rsid w:val="00163C4A"/>
    <w:rsid w:val="00164300"/>
    <w:rsid w:val="001645E7"/>
    <w:rsid w:val="00166BC5"/>
    <w:rsid w:val="001677B0"/>
    <w:rsid w:val="00167929"/>
    <w:rsid w:val="00167C36"/>
    <w:rsid w:val="00167F06"/>
    <w:rsid w:val="001700D8"/>
    <w:rsid w:val="001717CE"/>
    <w:rsid w:val="0017368C"/>
    <w:rsid w:val="001805BA"/>
    <w:rsid w:val="00184212"/>
    <w:rsid w:val="001879DF"/>
    <w:rsid w:val="00190D4E"/>
    <w:rsid w:val="001941F5"/>
    <w:rsid w:val="00196117"/>
    <w:rsid w:val="00197961"/>
    <w:rsid w:val="00197ADD"/>
    <w:rsid w:val="001A73FA"/>
    <w:rsid w:val="001A7903"/>
    <w:rsid w:val="001B220D"/>
    <w:rsid w:val="001C013F"/>
    <w:rsid w:val="001C0850"/>
    <w:rsid w:val="001C0A44"/>
    <w:rsid w:val="001C1BAC"/>
    <w:rsid w:val="001C2C60"/>
    <w:rsid w:val="001C3329"/>
    <w:rsid w:val="001C3413"/>
    <w:rsid w:val="001C5B97"/>
    <w:rsid w:val="001C71C4"/>
    <w:rsid w:val="001D560E"/>
    <w:rsid w:val="001D73E9"/>
    <w:rsid w:val="001E0779"/>
    <w:rsid w:val="001E576F"/>
    <w:rsid w:val="001E705C"/>
    <w:rsid w:val="001E77F4"/>
    <w:rsid w:val="001E7A58"/>
    <w:rsid w:val="001F006A"/>
    <w:rsid w:val="001F0FDB"/>
    <w:rsid w:val="001F104C"/>
    <w:rsid w:val="001F10E0"/>
    <w:rsid w:val="001F2E5E"/>
    <w:rsid w:val="001F375D"/>
    <w:rsid w:val="001F40BF"/>
    <w:rsid w:val="001F44A0"/>
    <w:rsid w:val="001F44E7"/>
    <w:rsid w:val="001F4F76"/>
    <w:rsid w:val="001F5D4A"/>
    <w:rsid w:val="0020704C"/>
    <w:rsid w:val="002111DB"/>
    <w:rsid w:val="00211E99"/>
    <w:rsid w:val="002126AD"/>
    <w:rsid w:val="0021621E"/>
    <w:rsid w:val="00217F93"/>
    <w:rsid w:val="00220FCB"/>
    <w:rsid w:val="002214FB"/>
    <w:rsid w:val="00221A31"/>
    <w:rsid w:val="00221C74"/>
    <w:rsid w:val="0022695C"/>
    <w:rsid w:val="00226B05"/>
    <w:rsid w:val="00227DAE"/>
    <w:rsid w:val="00227FB8"/>
    <w:rsid w:val="00232F4A"/>
    <w:rsid w:val="00233ACD"/>
    <w:rsid w:val="00233B83"/>
    <w:rsid w:val="0023453A"/>
    <w:rsid w:val="00234597"/>
    <w:rsid w:val="00234BF9"/>
    <w:rsid w:val="0023624B"/>
    <w:rsid w:val="002369B9"/>
    <w:rsid w:val="002371AC"/>
    <w:rsid w:val="00237A75"/>
    <w:rsid w:val="00237C4B"/>
    <w:rsid w:val="00237D34"/>
    <w:rsid w:val="0024469D"/>
    <w:rsid w:val="002468B3"/>
    <w:rsid w:val="002515C2"/>
    <w:rsid w:val="002530FA"/>
    <w:rsid w:val="002534C9"/>
    <w:rsid w:val="00256991"/>
    <w:rsid w:val="00263379"/>
    <w:rsid w:val="00266CEE"/>
    <w:rsid w:val="002705E0"/>
    <w:rsid w:val="00270781"/>
    <w:rsid w:val="00273B5D"/>
    <w:rsid w:val="00273F34"/>
    <w:rsid w:val="00274702"/>
    <w:rsid w:val="00281410"/>
    <w:rsid w:val="00281E8D"/>
    <w:rsid w:val="00283627"/>
    <w:rsid w:val="00283B7E"/>
    <w:rsid w:val="00286682"/>
    <w:rsid w:val="00286C95"/>
    <w:rsid w:val="002879EE"/>
    <w:rsid w:val="0029224D"/>
    <w:rsid w:val="00293337"/>
    <w:rsid w:val="002933BD"/>
    <w:rsid w:val="00296DA8"/>
    <w:rsid w:val="00297566"/>
    <w:rsid w:val="002A112B"/>
    <w:rsid w:val="002A271D"/>
    <w:rsid w:val="002A3446"/>
    <w:rsid w:val="002B07B1"/>
    <w:rsid w:val="002B49E1"/>
    <w:rsid w:val="002B5275"/>
    <w:rsid w:val="002B6948"/>
    <w:rsid w:val="002B7522"/>
    <w:rsid w:val="002B786A"/>
    <w:rsid w:val="002B7C31"/>
    <w:rsid w:val="002C1239"/>
    <w:rsid w:val="002C2834"/>
    <w:rsid w:val="002C6024"/>
    <w:rsid w:val="002C61C6"/>
    <w:rsid w:val="002C69E8"/>
    <w:rsid w:val="002C74F9"/>
    <w:rsid w:val="002C776F"/>
    <w:rsid w:val="002C7F2E"/>
    <w:rsid w:val="002D1633"/>
    <w:rsid w:val="002D49FF"/>
    <w:rsid w:val="002D6260"/>
    <w:rsid w:val="002D6287"/>
    <w:rsid w:val="002E3429"/>
    <w:rsid w:val="002E3D61"/>
    <w:rsid w:val="002E4CE7"/>
    <w:rsid w:val="002E5D2C"/>
    <w:rsid w:val="002E63F1"/>
    <w:rsid w:val="002E684B"/>
    <w:rsid w:val="002E6D3B"/>
    <w:rsid w:val="002E7163"/>
    <w:rsid w:val="002E7B42"/>
    <w:rsid w:val="002F162B"/>
    <w:rsid w:val="002F5285"/>
    <w:rsid w:val="002F5BC9"/>
    <w:rsid w:val="003019CD"/>
    <w:rsid w:val="00302666"/>
    <w:rsid w:val="00302AE7"/>
    <w:rsid w:val="00303159"/>
    <w:rsid w:val="003051B6"/>
    <w:rsid w:val="003061D9"/>
    <w:rsid w:val="0031020E"/>
    <w:rsid w:val="00310CAE"/>
    <w:rsid w:val="00311017"/>
    <w:rsid w:val="00312FC8"/>
    <w:rsid w:val="0031317B"/>
    <w:rsid w:val="00313184"/>
    <w:rsid w:val="0031483A"/>
    <w:rsid w:val="00314897"/>
    <w:rsid w:val="003157C2"/>
    <w:rsid w:val="00316141"/>
    <w:rsid w:val="00317D5B"/>
    <w:rsid w:val="003219BF"/>
    <w:rsid w:val="00322B52"/>
    <w:rsid w:val="003263F6"/>
    <w:rsid w:val="003269B5"/>
    <w:rsid w:val="0033664C"/>
    <w:rsid w:val="00342999"/>
    <w:rsid w:val="00342C46"/>
    <w:rsid w:val="003450D5"/>
    <w:rsid w:val="00345813"/>
    <w:rsid w:val="00350C7A"/>
    <w:rsid w:val="003512A7"/>
    <w:rsid w:val="00351EBA"/>
    <w:rsid w:val="00353FA6"/>
    <w:rsid w:val="00354484"/>
    <w:rsid w:val="00354BFB"/>
    <w:rsid w:val="0036142A"/>
    <w:rsid w:val="00361ADC"/>
    <w:rsid w:val="00363116"/>
    <w:rsid w:val="00363666"/>
    <w:rsid w:val="003637F9"/>
    <w:rsid w:val="003656F0"/>
    <w:rsid w:val="0036663F"/>
    <w:rsid w:val="00371573"/>
    <w:rsid w:val="003773C5"/>
    <w:rsid w:val="00377427"/>
    <w:rsid w:val="00382356"/>
    <w:rsid w:val="0038241F"/>
    <w:rsid w:val="00383CB9"/>
    <w:rsid w:val="00383FD3"/>
    <w:rsid w:val="0038511A"/>
    <w:rsid w:val="0038628B"/>
    <w:rsid w:val="00386E47"/>
    <w:rsid w:val="0039020C"/>
    <w:rsid w:val="00390270"/>
    <w:rsid w:val="003907AA"/>
    <w:rsid w:val="00390B1F"/>
    <w:rsid w:val="00391311"/>
    <w:rsid w:val="00391C68"/>
    <w:rsid w:val="003928D7"/>
    <w:rsid w:val="00395674"/>
    <w:rsid w:val="003964D4"/>
    <w:rsid w:val="00397145"/>
    <w:rsid w:val="00397606"/>
    <w:rsid w:val="00397E38"/>
    <w:rsid w:val="003A06A8"/>
    <w:rsid w:val="003A4291"/>
    <w:rsid w:val="003B0F9A"/>
    <w:rsid w:val="003B1729"/>
    <w:rsid w:val="003B354C"/>
    <w:rsid w:val="003B3990"/>
    <w:rsid w:val="003B3A68"/>
    <w:rsid w:val="003B5C11"/>
    <w:rsid w:val="003B6FA9"/>
    <w:rsid w:val="003B7F37"/>
    <w:rsid w:val="003C0B97"/>
    <w:rsid w:val="003C4D3F"/>
    <w:rsid w:val="003C7E32"/>
    <w:rsid w:val="003D40FD"/>
    <w:rsid w:val="003D4827"/>
    <w:rsid w:val="003D4F6E"/>
    <w:rsid w:val="003D5092"/>
    <w:rsid w:val="003E0757"/>
    <w:rsid w:val="003E15FB"/>
    <w:rsid w:val="003E5129"/>
    <w:rsid w:val="003E692E"/>
    <w:rsid w:val="003E6A4A"/>
    <w:rsid w:val="003E6D2F"/>
    <w:rsid w:val="003F2805"/>
    <w:rsid w:val="003F2A09"/>
    <w:rsid w:val="003F540C"/>
    <w:rsid w:val="003F6AF6"/>
    <w:rsid w:val="003F78AA"/>
    <w:rsid w:val="00401A89"/>
    <w:rsid w:val="00401CF5"/>
    <w:rsid w:val="00405C34"/>
    <w:rsid w:val="00407512"/>
    <w:rsid w:val="00413641"/>
    <w:rsid w:val="00420802"/>
    <w:rsid w:val="00424C16"/>
    <w:rsid w:val="0043200E"/>
    <w:rsid w:val="00433D9B"/>
    <w:rsid w:val="0043481C"/>
    <w:rsid w:val="00435C64"/>
    <w:rsid w:val="004402DB"/>
    <w:rsid w:val="00443E00"/>
    <w:rsid w:val="004440DE"/>
    <w:rsid w:val="0044597E"/>
    <w:rsid w:val="00447CB4"/>
    <w:rsid w:val="0045034B"/>
    <w:rsid w:val="00453FF8"/>
    <w:rsid w:val="00455AD3"/>
    <w:rsid w:val="00456108"/>
    <w:rsid w:val="00460A2C"/>
    <w:rsid w:val="00461390"/>
    <w:rsid w:val="004618A8"/>
    <w:rsid w:val="004625A3"/>
    <w:rsid w:val="00462B14"/>
    <w:rsid w:val="00463E6F"/>
    <w:rsid w:val="004675A3"/>
    <w:rsid w:val="0047015D"/>
    <w:rsid w:val="004713B9"/>
    <w:rsid w:val="00471C69"/>
    <w:rsid w:val="0047317B"/>
    <w:rsid w:val="00473A3F"/>
    <w:rsid w:val="004743B9"/>
    <w:rsid w:val="00474E62"/>
    <w:rsid w:val="004758A9"/>
    <w:rsid w:val="00477566"/>
    <w:rsid w:val="00481B9D"/>
    <w:rsid w:val="00484538"/>
    <w:rsid w:val="00484F9E"/>
    <w:rsid w:val="00491DFE"/>
    <w:rsid w:val="0049327B"/>
    <w:rsid w:val="00493C4F"/>
    <w:rsid w:val="004946A7"/>
    <w:rsid w:val="004952B5"/>
    <w:rsid w:val="00496791"/>
    <w:rsid w:val="004A38DF"/>
    <w:rsid w:val="004A47E8"/>
    <w:rsid w:val="004A5FB3"/>
    <w:rsid w:val="004A60E5"/>
    <w:rsid w:val="004A6689"/>
    <w:rsid w:val="004A71E6"/>
    <w:rsid w:val="004B1F7B"/>
    <w:rsid w:val="004B618B"/>
    <w:rsid w:val="004B66FB"/>
    <w:rsid w:val="004B6746"/>
    <w:rsid w:val="004B6AFD"/>
    <w:rsid w:val="004B753E"/>
    <w:rsid w:val="004C02FD"/>
    <w:rsid w:val="004C3434"/>
    <w:rsid w:val="004C35B2"/>
    <w:rsid w:val="004C3A71"/>
    <w:rsid w:val="004C7889"/>
    <w:rsid w:val="004D27B1"/>
    <w:rsid w:val="004D2E5A"/>
    <w:rsid w:val="004D5B8D"/>
    <w:rsid w:val="004D790C"/>
    <w:rsid w:val="004E1F8B"/>
    <w:rsid w:val="004E21A9"/>
    <w:rsid w:val="004E6C55"/>
    <w:rsid w:val="004F02FE"/>
    <w:rsid w:val="004F09AC"/>
    <w:rsid w:val="004F1AD0"/>
    <w:rsid w:val="004F4A16"/>
    <w:rsid w:val="004F7E31"/>
    <w:rsid w:val="005002C9"/>
    <w:rsid w:val="00501509"/>
    <w:rsid w:val="00501DE9"/>
    <w:rsid w:val="0050545B"/>
    <w:rsid w:val="00505C5F"/>
    <w:rsid w:val="00507965"/>
    <w:rsid w:val="00507999"/>
    <w:rsid w:val="00510BE8"/>
    <w:rsid w:val="00513562"/>
    <w:rsid w:val="00514237"/>
    <w:rsid w:val="00514695"/>
    <w:rsid w:val="005152ED"/>
    <w:rsid w:val="00516D22"/>
    <w:rsid w:val="0052035E"/>
    <w:rsid w:val="005211A5"/>
    <w:rsid w:val="00522A34"/>
    <w:rsid w:val="0052466A"/>
    <w:rsid w:val="00525E56"/>
    <w:rsid w:val="00526109"/>
    <w:rsid w:val="00527ACB"/>
    <w:rsid w:val="00537C10"/>
    <w:rsid w:val="00541F9A"/>
    <w:rsid w:val="00543EC6"/>
    <w:rsid w:val="0054570E"/>
    <w:rsid w:val="00545886"/>
    <w:rsid w:val="00546479"/>
    <w:rsid w:val="00547FEC"/>
    <w:rsid w:val="0055147E"/>
    <w:rsid w:val="00551F2F"/>
    <w:rsid w:val="00552B11"/>
    <w:rsid w:val="00553BC5"/>
    <w:rsid w:val="00554A63"/>
    <w:rsid w:val="0055697D"/>
    <w:rsid w:val="00560532"/>
    <w:rsid w:val="00560DA5"/>
    <w:rsid w:val="0056380F"/>
    <w:rsid w:val="00565DE7"/>
    <w:rsid w:val="00566559"/>
    <w:rsid w:val="00566E77"/>
    <w:rsid w:val="00566E78"/>
    <w:rsid w:val="00570D30"/>
    <w:rsid w:val="00572199"/>
    <w:rsid w:val="0057244A"/>
    <w:rsid w:val="00572A56"/>
    <w:rsid w:val="00580E97"/>
    <w:rsid w:val="00584C14"/>
    <w:rsid w:val="005860BB"/>
    <w:rsid w:val="00587086"/>
    <w:rsid w:val="0059012A"/>
    <w:rsid w:val="0059135E"/>
    <w:rsid w:val="00591BD1"/>
    <w:rsid w:val="00593D5B"/>
    <w:rsid w:val="00594F47"/>
    <w:rsid w:val="00595F4F"/>
    <w:rsid w:val="00596295"/>
    <w:rsid w:val="00596C75"/>
    <w:rsid w:val="005A02C9"/>
    <w:rsid w:val="005A0CFE"/>
    <w:rsid w:val="005A117D"/>
    <w:rsid w:val="005A20ED"/>
    <w:rsid w:val="005A6B04"/>
    <w:rsid w:val="005A6F20"/>
    <w:rsid w:val="005B05C0"/>
    <w:rsid w:val="005B0FA4"/>
    <w:rsid w:val="005B1C7A"/>
    <w:rsid w:val="005B2127"/>
    <w:rsid w:val="005B3185"/>
    <w:rsid w:val="005B43CD"/>
    <w:rsid w:val="005B4AB2"/>
    <w:rsid w:val="005B54FD"/>
    <w:rsid w:val="005B5824"/>
    <w:rsid w:val="005C05E6"/>
    <w:rsid w:val="005C6AFE"/>
    <w:rsid w:val="005C7678"/>
    <w:rsid w:val="005D1A26"/>
    <w:rsid w:val="005D2ABF"/>
    <w:rsid w:val="005D5613"/>
    <w:rsid w:val="005D72D1"/>
    <w:rsid w:val="005E23EA"/>
    <w:rsid w:val="005E6B3B"/>
    <w:rsid w:val="005E7009"/>
    <w:rsid w:val="005E7A0B"/>
    <w:rsid w:val="005E7C76"/>
    <w:rsid w:val="005F0A0C"/>
    <w:rsid w:val="005F0A4E"/>
    <w:rsid w:val="005F1935"/>
    <w:rsid w:val="005F1E28"/>
    <w:rsid w:val="005F27F2"/>
    <w:rsid w:val="005F3FAF"/>
    <w:rsid w:val="005F68A9"/>
    <w:rsid w:val="005F6999"/>
    <w:rsid w:val="005F73C7"/>
    <w:rsid w:val="005F79AC"/>
    <w:rsid w:val="0060098D"/>
    <w:rsid w:val="00600A3D"/>
    <w:rsid w:val="00603C52"/>
    <w:rsid w:val="00604F6D"/>
    <w:rsid w:val="00605026"/>
    <w:rsid w:val="006069EA"/>
    <w:rsid w:val="00607586"/>
    <w:rsid w:val="006078F8"/>
    <w:rsid w:val="00611AAD"/>
    <w:rsid w:val="00612BF0"/>
    <w:rsid w:val="00615D01"/>
    <w:rsid w:val="0061721D"/>
    <w:rsid w:val="006175D3"/>
    <w:rsid w:val="00617BA3"/>
    <w:rsid w:val="00621E89"/>
    <w:rsid w:val="00624BCB"/>
    <w:rsid w:val="006260DF"/>
    <w:rsid w:val="00626DC3"/>
    <w:rsid w:val="00627A93"/>
    <w:rsid w:val="00627F64"/>
    <w:rsid w:val="0063120C"/>
    <w:rsid w:val="00632734"/>
    <w:rsid w:val="00634257"/>
    <w:rsid w:val="006347E0"/>
    <w:rsid w:val="0063551C"/>
    <w:rsid w:val="006355E9"/>
    <w:rsid w:val="00635F90"/>
    <w:rsid w:val="006360D0"/>
    <w:rsid w:val="006363E5"/>
    <w:rsid w:val="0064173D"/>
    <w:rsid w:val="00643272"/>
    <w:rsid w:val="0065099D"/>
    <w:rsid w:val="00650B82"/>
    <w:rsid w:val="00651081"/>
    <w:rsid w:val="006534C3"/>
    <w:rsid w:val="0065558D"/>
    <w:rsid w:val="006556E6"/>
    <w:rsid w:val="00655A1B"/>
    <w:rsid w:val="006562D0"/>
    <w:rsid w:val="00660D84"/>
    <w:rsid w:val="0066436B"/>
    <w:rsid w:val="006662D9"/>
    <w:rsid w:val="006666B7"/>
    <w:rsid w:val="0066706E"/>
    <w:rsid w:val="006716D1"/>
    <w:rsid w:val="00671E81"/>
    <w:rsid w:val="00676825"/>
    <w:rsid w:val="00680087"/>
    <w:rsid w:val="006809ED"/>
    <w:rsid w:val="0068255A"/>
    <w:rsid w:val="00683EEA"/>
    <w:rsid w:val="00684F0D"/>
    <w:rsid w:val="006853DE"/>
    <w:rsid w:val="006855FF"/>
    <w:rsid w:val="00691121"/>
    <w:rsid w:val="006917FE"/>
    <w:rsid w:val="00691A21"/>
    <w:rsid w:val="00693A3E"/>
    <w:rsid w:val="006965FC"/>
    <w:rsid w:val="006A0BFA"/>
    <w:rsid w:val="006A1D12"/>
    <w:rsid w:val="006B0DE2"/>
    <w:rsid w:val="006B2890"/>
    <w:rsid w:val="006B2F0A"/>
    <w:rsid w:val="006B4566"/>
    <w:rsid w:val="006B6BE4"/>
    <w:rsid w:val="006C1B85"/>
    <w:rsid w:val="006C2D55"/>
    <w:rsid w:val="006C333E"/>
    <w:rsid w:val="006C5093"/>
    <w:rsid w:val="006C5350"/>
    <w:rsid w:val="006D327A"/>
    <w:rsid w:val="006D690D"/>
    <w:rsid w:val="006E2CA5"/>
    <w:rsid w:val="006F12AB"/>
    <w:rsid w:val="006F202E"/>
    <w:rsid w:val="006F2388"/>
    <w:rsid w:val="006F3BAB"/>
    <w:rsid w:val="006F4CC4"/>
    <w:rsid w:val="006F522E"/>
    <w:rsid w:val="00702CCF"/>
    <w:rsid w:val="00703AFC"/>
    <w:rsid w:val="00703FBF"/>
    <w:rsid w:val="0070586D"/>
    <w:rsid w:val="0071056F"/>
    <w:rsid w:val="0071095B"/>
    <w:rsid w:val="00711237"/>
    <w:rsid w:val="00712C47"/>
    <w:rsid w:val="007130A6"/>
    <w:rsid w:val="00714502"/>
    <w:rsid w:val="00714C38"/>
    <w:rsid w:val="00716E01"/>
    <w:rsid w:val="0071713B"/>
    <w:rsid w:val="00717756"/>
    <w:rsid w:val="00722FEA"/>
    <w:rsid w:val="007270B1"/>
    <w:rsid w:val="007275EC"/>
    <w:rsid w:val="00727AEB"/>
    <w:rsid w:val="007311BE"/>
    <w:rsid w:val="0073193E"/>
    <w:rsid w:val="00732419"/>
    <w:rsid w:val="007336EC"/>
    <w:rsid w:val="00734855"/>
    <w:rsid w:val="0073637F"/>
    <w:rsid w:val="0074244D"/>
    <w:rsid w:val="007440AC"/>
    <w:rsid w:val="007441FB"/>
    <w:rsid w:val="00744A21"/>
    <w:rsid w:val="00746645"/>
    <w:rsid w:val="00747155"/>
    <w:rsid w:val="00750CC4"/>
    <w:rsid w:val="00750D11"/>
    <w:rsid w:val="00752973"/>
    <w:rsid w:val="00753552"/>
    <w:rsid w:val="00754BBA"/>
    <w:rsid w:val="00756080"/>
    <w:rsid w:val="00760363"/>
    <w:rsid w:val="007646E4"/>
    <w:rsid w:val="0076500F"/>
    <w:rsid w:val="00766250"/>
    <w:rsid w:val="00766298"/>
    <w:rsid w:val="00770D0C"/>
    <w:rsid w:val="007716AB"/>
    <w:rsid w:val="00772E9B"/>
    <w:rsid w:val="0077379F"/>
    <w:rsid w:val="00773BAA"/>
    <w:rsid w:val="00780B07"/>
    <w:rsid w:val="007816D3"/>
    <w:rsid w:val="007831A1"/>
    <w:rsid w:val="00783A06"/>
    <w:rsid w:val="00784EDE"/>
    <w:rsid w:val="007850D4"/>
    <w:rsid w:val="007876F1"/>
    <w:rsid w:val="0079486B"/>
    <w:rsid w:val="0079492B"/>
    <w:rsid w:val="00795B68"/>
    <w:rsid w:val="007966A9"/>
    <w:rsid w:val="007A0316"/>
    <w:rsid w:val="007A0AC7"/>
    <w:rsid w:val="007A1BFD"/>
    <w:rsid w:val="007A21E8"/>
    <w:rsid w:val="007A4104"/>
    <w:rsid w:val="007A6578"/>
    <w:rsid w:val="007B04E0"/>
    <w:rsid w:val="007B0CE2"/>
    <w:rsid w:val="007B1DCD"/>
    <w:rsid w:val="007B22EA"/>
    <w:rsid w:val="007B380F"/>
    <w:rsid w:val="007B3A65"/>
    <w:rsid w:val="007B403B"/>
    <w:rsid w:val="007B4D47"/>
    <w:rsid w:val="007B6105"/>
    <w:rsid w:val="007B6981"/>
    <w:rsid w:val="007B6C23"/>
    <w:rsid w:val="007B78F8"/>
    <w:rsid w:val="007C0712"/>
    <w:rsid w:val="007C0B5A"/>
    <w:rsid w:val="007C0E51"/>
    <w:rsid w:val="007C349C"/>
    <w:rsid w:val="007C4B2D"/>
    <w:rsid w:val="007C5527"/>
    <w:rsid w:val="007D12CA"/>
    <w:rsid w:val="007D2627"/>
    <w:rsid w:val="007D49D2"/>
    <w:rsid w:val="007D4BFC"/>
    <w:rsid w:val="007D5160"/>
    <w:rsid w:val="007D63F1"/>
    <w:rsid w:val="007D6905"/>
    <w:rsid w:val="007D7889"/>
    <w:rsid w:val="007E029A"/>
    <w:rsid w:val="007E2DA0"/>
    <w:rsid w:val="007E3630"/>
    <w:rsid w:val="007E38BA"/>
    <w:rsid w:val="007E5CE5"/>
    <w:rsid w:val="007F1824"/>
    <w:rsid w:val="007F1E82"/>
    <w:rsid w:val="007F5549"/>
    <w:rsid w:val="007F633F"/>
    <w:rsid w:val="007F68D6"/>
    <w:rsid w:val="008014D9"/>
    <w:rsid w:val="008015E0"/>
    <w:rsid w:val="008049C9"/>
    <w:rsid w:val="00805B8F"/>
    <w:rsid w:val="008143E2"/>
    <w:rsid w:val="00815516"/>
    <w:rsid w:val="00817B97"/>
    <w:rsid w:val="008208FF"/>
    <w:rsid w:val="00824358"/>
    <w:rsid w:val="008258E9"/>
    <w:rsid w:val="0082599C"/>
    <w:rsid w:val="0082617B"/>
    <w:rsid w:val="00826C43"/>
    <w:rsid w:val="00826CAD"/>
    <w:rsid w:val="008270AA"/>
    <w:rsid w:val="00830115"/>
    <w:rsid w:val="00835977"/>
    <w:rsid w:val="00835CD8"/>
    <w:rsid w:val="008373A2"/>
    <w:rsid w:val="00837BBE"/>
    <w:rsid w:val="00842CE6"/>
    <w:rsid w:val="0084408D"/>
    <w:rsid w:val="0084538E"/>
    <w:rsid w:val="008467B3"/>
    <w:rsid w:val="00847474"/>
    <w:rsid w:val="0085058E"/>
    <w:rsid w:val="008511A2"/>
    <w:rsid w:val="008515F5"/>
    <w:rsid w:val="00852C78"/>
    <w:rsid w:val="008545F2"/>
    <w:rsid w:val="00854CB0"/>
    <w:rsid w:val="008552B8"/>
    <w:rsid w:val="00855633"/>
    <w:rsid w:val="00855FDE"/>
    <w:rsid w:val="00856D76"/>
    <w:rsid w:val="00856F0D"/>
    <w:rsid w:val="00861982"/>
    <w:rsid w:val="008619E7"/>
    <w:rsid w:val="0086236B"/>
    <w:rsid w:val="00862628"/>
    <w:rsid w:val="0086283C"/>
    <w:rsid w:val="00862BD2"/>
    <w:rsid w:val="0086545A"/>
    <w:rsid w:val="00865BCA"/>
    <w:rsid w:val="00870EC7"/>
    <w:rsid w:val="00871A69"/>
    <w:rsid w:val="00873573"/>
    <w:rsid w:val="00873D7C"/>
    <w:rsid w:val="00874FB5"/>
    <w:rsid w:val="0087536A"/>
    <w:rsid w:val="008763A5"/>
    <w:rsid w:val="008776D3"/>
    <w:rsid w:val="008804F7"/>
    <w:rsid w:val="00880CDE"/>
    <w:rsid w:val="00883A54"/>
    <w:rsid w:val="0088562B"/>
    <w:rsid w:val="00886FE6"/>
    <w:rsid w:val="00890120"/>
    <w:rsid w:val="0089024C"/>
    <w:rsid w:val="008905A5"/>
    <w:rsid w:val="0089079C"/>
    <w:rsid w:val="008923B0"/>
    <w:rsid w:val="00894434"/>
    <w:rsid w:val="00894587"/>
    <w:rsid w:val="00895509"/>
    <w:rsid w:val="008979EB"/>
    <w:rsid w:val="008A0C0C"/>
    <w:rsid w:val="008A442F"/>
    <w:rsid w:val="008A58A7"/>
    <w:rsid w:val="008B04F9"/>
    <w:rsid w:val="008B1D40"/>
    <w:rsid w:val="008B245D"/>
    <w:rsid w:val="008B4618"/>
    <w:rsid w:val="008B729A"/>
    <w:rsid w:val="008B73FD"/>
    <w:rsid w:val="008B75EE"/>
    <w:rsid w:val="008C191D"/>
    <w:rsid w:val="008C29DA"/>
    <w:rsid w:val="008C5432"/>
    <w:rsid w:val="008C6276"/>
    <w:rsid w:val="008C76F6"/>
    <w:rsid w:val="008D1FC4"/>
    <w:rsid w:val="008D7A22"/>
    <w:rsid w:val="008E42B1"/>
    <w:rsid w:val="008E4CA7"/>
    <w:rsid w:val="008E54FF"/>
    <w:rsid w:val="008E5D25"/>
    <w:rsid w:val="008E6D56"/>
    <w:rsid w:val="008F06C0"/>
    <w:rsid w:val="008F121F"/>
    <w:rsid w:val="008F69FD"/>
    <w:rsid w:val="00900DA7"/>
    <w:rsid w:val="00901837"/>
    <w:rsid w:val="00902EBC"/>
    <w:rsid w:val="00904883"/>
    <w:rsid w:val="00905231"/>
    <w:rsid w:val="00905D58"/>
    <w:rsid w:val="0090785A"/>
    <w:rsid w:val="00910187"/>
    <w:rsid w:val="00910657"/>
    <w:rsid w:val="0091154B"/>
    <w:rsid w:val="00912DF3"/>
    <w:rsid w:val="00916691"/>
    <w:rsid w:val="0091704E"/>
    <w:rsid w:val="009202A8"/>
    <w:rsid w:val="00921DAF"/>
    <w:rsid w:val="009239AA"/>
    <w:rsid w:val="009252D8"/>
    <w:rsid w:val="0092650D"/>
    <w:rsid w:val="00930496"/>
    <w:rsid w:val="0093145F"/>
    <w:rsid w:val="00932F63"/>
    <w:rsid w:val="00933551"/>
    <w:rsid w:val="0093481C"/>
    <w:rsid w:val="009374FD"/>
    <w:rsid w:val="00937E1F"/>
    <w:rsid w:val="00940A19"/>
    <w:rsid w:val="00942C49"/>
    <w:rsid w:val="00945C5D"/>
    <w:rsid w:val="00946181"/>
    <w:rsid w:val="00946943"/>
    <w:rsid w:val="00946C0E"/>
    <w:rsid w:val="009500DD"/>
    <w:rsid w:val="00950270"/>
    <w:rsid w:val="009505FC"/>
    <w:rsid w:val="009535AF"/>
    <w:rsid w:val="00966F15"/>
    <w:rsid w:val="0096732A"/>
    <w:rsid w:val="00970FFA"/>
    <w:rsid w:val="009713FB"/>
    <w:rsid w:val="00973B39"/>
    <w:rsid w:val="00975BB3"/>
    <w:rsid w:val="00976DC2"/>
    <w:rsid w:val="009770E5"/>
    <w:rsid w:val="00980ECC"/>
    <w:rsid w:val="00981D6D"/>
    <w:rsid w:val="00984DD2"/>
    <w:rsid w:val="00984E4A"/>
    <w:rsid w:val="0098653D"/>
    <w:rsid w:val="0098770B"/>
    <w:rsid w:val="00990ED8"/>
    <w:rsid w:val="00991805"/>
    <w:rsid w:val="00992981"/>
    <w:rsid w:val="00993018"/>
    <w:rsid w:val="009939F4"/>
    <w:rsid w:val="00993C78"/>
    <w:rsid w:val="00995E08"/>
    <w:rsid w:val="00996097"/>
    <w:rsid w:val="00997A55"/>
    <w:rsid w:val="009A215A"/>
    <w:rsid w:val="009A3B38"/>
    <w:rsid w:val="009A4A11"/>
    <w:rsid w:val="009A5478"/>
    <w:rsid w:val="009B023D"/>
    <w:rsid w:val="009B16C9"/>
    <w:rsid w:val="009B4CF2"/>
    <w:rsid w:val="009B50F8"/>
    <w:rsid w:val="009B7F9B"/>
    <w:rsid w:val="009C3F85"/>
    <w:rsid w:val="009C7E7C"/>
    <w:rsid w:val="009C7E9C"/>
    <w:rsid w:val="009D01B3"/>
    <w:rsid w:val="009D2372"/>
    <w:rsid w:val="009D3D44"/>
    <w:rsid w:val="009D4575"/>
    <w:rsid w:val="009E380D"/>
    <w:rsid w:val="009E3E79"/>
    <w:rsid w:val="009E4FF5"/>
    <w:rsid w:val="009E54F0"/>
    <w:rsid w:val="009E567F"/>
    <w:rsid w:val="009E7F9B"/>
    <w:rsid w:val="009F01D0"/>
    <w:rsid w:val="009F033E"/>
    <w:rsid w:val="009F0CCD"/>
    <w:rsid w:val="009F267B"/>
    <w:rsid w:val="009F3BEC"/>
    <w:rsid w:val="009F4B1D"/>
    <w:rsid w:val="009F60BC"/>
    <w:rsid w:val="009F6446"/>
    <w:rsid w:val="009F6A11"/>
    <w:rsid w:val="009F7A95"/>
    <w:rsid w:val="00A01383"/>
    <w:rsid w:val="00A029FD"/>
    <w:rsid w:val="00A040B7"/>
    <w:rsid w:val="00A05878"/>
    <w:rsid w:val="00A10BCF"/>
    <w:rsid w:val="00A20075"/>
    <w:rsid w:val="00A26DE1"/>
    <w:rsid w:val="00A270D7"/>
    <w:rsid w:val="00A275B5"/>
    <w:rsid w:val="00A30BB9"/>
    <w:rsid w:val="00A3197C"/>
    <w:rsid w:val="00A339A6"/>
    <w:rsid w:val="00A353B1"/>
    <w:rsid w:val="00A360D5"/>
    <w:rsid w:val="00A362D9"/>
    <w:rsid w:val="00A36883"/>
    <w:rsid w:val="00A36C5B"/>
    <w:rsid w:val="00A410C6"/>
    <w:rsid w:val="00A41532"/>
    <w:rsid w:val="00A46D9C"/>
    <w:rsid w:val="00A5121E"/>
    <w:rsid w:val="00A512CF"/>
    <w:rsid w:val="00A525BD"/>
    <w:rsid w:val="00A526EA"/>
    <w:rsid w:val="00A628B5"/>
    <w:rsid w:val="00A630A9"/>
    <w:rsid w:val="00A650E0"/>
    <w:rsid w:val="00A671C8"/>
    <w:rsid w:val="00A71807"/>
    <w:rsid w:val="00A726E6"/>
    <w:rsid w:val="00A73F7C"/>
    <w:rsid w:val="00A74D04"/>
    <w:rsid w:val="00A74FA6"/>
    <w:rsid w:val="00A761F6"/>
    <w:rsid w:val="00A828E3"/>
    <w:rsid w:val="00A82B6A"/>
    <w:rsid w:val="00A91290"/>
    <w:rsid w:val="00A923F9"/>
    <w:rsid w:val="00A9275B"/>
    <w:rsid w:val="00A94324"/>
    <w:rsid w:val="00A97AC8"/>
    <w:rsid w:val="00AA068A"/>
    <w:rsid w:val="00AA1CD1"/>
    <w:rsid w:val="00AA313C"/>
    <w:rsid w:val="00AA48EB"/>
    <w:rsid w:val="00AA6403"/>
    <w:rsid w:val="00AA6447"/>
    <w:rsid w:val="00AB24EF"/>
    <w:rsid w:val="00AB2F3B"/>
    <w:rsid w:val="00AB5787"/>
    <w:rsid w:val="00AB74AB"/>
    <w:rsid w:val="00AB7570"/>
    <w:rsid w:val="00AB7AAD"/>
    <w:rsid w:val="00AC2329"/>
    <w:rsid w:val="00AC2549"/>
    <w:rsid w:val="00AC384F"/>
    <w:rsid w:val="00AC3989"/>
    <w:rsid w:val="00AC7787"/>
    <w:rsid w:val="00AD0863"/>
    <w:rsid w:val="00AD3778"/>
    <w:rsid w:val="00AD38D2"/>
    <w:rsid w:val="00AD5169"/>
    <w:rsid w:val="00AD6251"/>
    <w:rsid w:val="00AE0D7B"/>
    <w:rsid w:val="00AE164F"/>
    <w:rsid w:val="00AF1178"/>
    <w:rsid w:val="00AF1E18"/>
    <w:rsid w:val="00AF291E"/>
    <w:rsid w:val="00AF4D92"/>
    <w:rsid w:val="00AF5810"/>
    <w:rsid w:val="00AF5A2D"/>
    <w:rsid w:val="00AF6246"/>
    <w:rsid w:val="00AF6E49"/>
    <w:rsid w:val="00AF7102"/>
    <w:rsid w:val="00AF77E3"/>
    <w:rsid w:val="00B02392"/>
    <w:rsid w:val="00B02563"/>
    <w:rsid w:val="00B025ED"/>
    <w:rsid w:val="00B054C8"/>
    <w:rsid w:val="00B056C3"/>
    <w:rsid w:val="00B059D3"/>
    <w:rsid w:val="00B06DE4"/>
    <w:rsid w:val="00B117CA"/>
    <w:rsid w:val="00B122AD"/>
    <w:rsid w:val="00B13109"/>
    <w:rsid w:val="00B13BE2"/>
    <w:rsid w:val="00B13E2C"/>
    <w:rsid w:val="00B176F9"/>
    <w:rsid w:val="00B23D78"/>
    <w:rsid w:val="00B32E4F"/>
    <w:rsid w:val="00B360AA"/>
    <w:rsid w:val="00B37394"/>
    <w:rsid w:val="00B42246"/>
    <w:rsid w:val="00B43ED7"/>
    <w:rsid w:val="00B44030"/>
    <w:rsid w:val="00B4424F"/>
    <w:rsid w:val="00B501A0"/>
    <w:rsid w:val="00B50411"/>
    <w:rsid w:val="00B526E6"/>
    <w:rsid w:val="00B53170"/>
    <w:rsid w:val="00B537A1"/>
    <w:rsid w:val="00B54FDD"/>
    <w:rsid w:val="00B55599"/>
    <w:rsid w:val="00B55BE2"/>
    <w:rsid w:val="00B56FC5"/>
    <w:rsid w:val="00B61687"/>
    <w:rsid w:val="00B7000E"/>
    <w:rsid w:val="00B728E7"/>
    <w:rsid w:val="00B73958"/>
    <w:rsid w:val="00B75E63"/>
    <w:rsid w:val="00B813E5"/>
    <w:rsid w:val="00B84DEB"/>
    <w:rsid w:val="00B90F1C"/>
    <w:rsid w:val="00B90FA0"/>
    <w:rsid w:val="00B91781"/>
    <w:rsid w:val="00B92BDE"/>
    <w:rsid w:val="00B94059"/>
    <w:rsid w:val="00B96B52"/>
    <w:rsid w:val="00B97823"/>
    <w:rsid w:val="00BA0149"/>
    <w:rsid w:val="00BA073B"/>
    <w:rsid w:val="00BA0DA9"/>
    <w:rsid w:val="00BA10F0"/>
    <w:rsid w:val="00BB1068"/>
    <w:rsid w:val="00BB2CDD"/>
    <w:rsid w:val="00BB305F"/>
    <w:rsid w:val="00BB3C21"/>
    <w:rsid w:val="00BB4F68"/>
    <w:rsid w:val="00BB52D7"/>
    <w:rsid w:val="00BB63C3"/>
    <w:rsid w:val="00BB6921"/>
    <w:rsid w:val="00BB7E34"/>
    <w:rsid w:val="00BC1C1C"/>
    <w:rsid w:val="00BC44EB"/>
    <w:rsid w:val="00BC49EF"/>
    <w:rsid w:val="00BC643C"/>
    <w:rsid w:val="00BC6C8F"/>
    <w:rsid w:val="00BD0BC7"/>
    <w:rsid w:val="00BD0FB0"/>
    <w:rsid w:val="00BD168C"/>
    <w:rsid w:val="00BD425B"/>
    <w:rsid w:val="00BD5B46"/>
    <w:rsid w:val="00BD7273"/>
    <w:rsid w:val="00BE330E"/>
    <w:rsid w:val="00BE5E28"/>
    <w:rsid w:val="00BE65D0"/>
    <w:rsid w:val="00BF2685"/>
    <w:rsid w:val="00BF3EC2"/>
    <w:rsid w:val="00BF5AB6"/>
    <w:rsid w:val="00BF5FB8"/>
    <w:rsid w:val="00BF68FF"/>
    <w:rsid w:val="00BF6BE4"/>
    <w:rsid w:val="00C00032"/>
    <w:rsid w:val="00C014D9"/>
    <w:rsid w:val="00C04073"/>
    <w:rsid w:val="00C05DEB"/>
    <w:rsid w:val="00C0625F"/>
    <w:rsid w:val="00C066B8"/>
    <w:rsid w:val="00C07718"/>
    <w:rsid w:val="00C07EEB"/>
    <w:rsid w:val="00C10053"/>
    <w:rsid w:val="00C10CA2"/>
    <w:rsid w:val="00C125FD"/>
    <w:rsid w:val="00C13886"/>
    <w:rsid w:val="00C158E1"/>
    <w:rsid w:val="00C203D4"/>
    <w:rsid w:val="00C21666"/>
    <w:rsid w:val="00C2283C"/>
    <w:rsid w:val="00C338E4"/>
    <w:rsid w:val="00C33BAB"/>
    <w:rsid w:val="00C34A50"/>
    <w:rsid w:val="00C352A3"/>
    <w:rsid w:val="00C40C3F"/>
    <w:rsid w:val="00C453A0"/>
    <w:rsid w:val="00C454FE"/>
    <w:rsid w:val="00C50ACE"/>
    <w:rsid w:val="00C51577"/>
    <w:rsid w:val="00C54762"/>
    <w:rsid w:val="00C553DD"/>
    <w:rsid w:val="00C65636"/>
    <w:rsid w:val="00C65D93"/>
    <w:rsid w:val="00C672FE"/>
    <w:rsid w:val="00C673D6"/>
    <w:rsid w:val="00C67491"/>
    <w:rsid w:val="00C67D79"/>
    <w:rsid w:val="00C710AE"/>
    <w:rsid w:val="00C72B69"/>
    <w:rsid w:val="00C7574A"/>
    <w:rsid w:val="00C760E2"/>
    <w:rsid w:val="00C815BC"/>
    <w:rsid w:val="00C84A6E"/>
    <w:rsid w:val="00C85814"/>
    <w:rsid w:val="00C87149"/>
    <w:rsid w:val="00C9709F"/>
    <w:rsid w:val="00CA0F3C"/>
    <w:rsid w:val="00CA2CC5"/>
    <w:rsid w:val="00CA2ED8"/>
    <w:rsid w:val="00CA7EFF"/>
    <w:rsid w:val="00CB2093"/>
    <w:rsid w:val="00CB23AB"/>
    <w:rsid w:val="00CB344F"/>
    <w:rsid w:val="00CB4114"/>
    <w:rsid w:val="00CB4EA0"/>
    <w:rsid w:val="00CB51FB"/>
    <w:rsid w:val="00CB57C7"/>
    <w:rsid w:val="00CB60F9"/>
    <w:rsid w:val="00CB74E5"/>
    <w:rsid w:val="00CC02DE"/>
    <w:rsid w:val="00CC140A"/>
    <w:rsid w:val="00CC2746"/>
    <w:rsid w:val="00CC477A"/>
    <w:rsid w:val="00CC5AF5"/>
    <w:rsid w:val="00CC612D"/>
    <w:rsid w:val="00CC65A0"/>
    <w:rsid w:val="00CC7A2B"/>
    <w:rsid w:val="00CD1E27"/>
    <w:rsid w:val="00CD26C0"/>
    <w:rsid w:val="00CD283D"/>
    <w:rsid w:val="00CD31A6"/>
    <w:rsid w:val="00CD4F56"/>
    <w:rsid w:val="00CE3092"/>
    <w:rsid w:val="00CE4C54"/>
    <w:rsid w:val="00CE52BD"/>
    <w:rsid w:val="00CF009D"/>
    <w:rsid w:val="00CF19F8"/>
    <w:rsid w:val="00CF20CF"/>
    <w:rsid w:val="00CF314A"/>
    <w:rsid w:val="00CF393F"/>
    <w:rsid w:val="00CF42AA"/>
    <w:rsid w:val="00CF510B"/>
    <w:rsid w:val="00D07D4F"/>
    <w:rsid w:val="00D116B0"/>
    <w:rsid w:val="00D12B60"/>
    <w:rsid w:val="00D13D04"/>
    <w:rsid w:val="00D1645A"/>
    <w:rsid w:val="00D1668E"/>
    <w:rsid w:val="00D17613"/>
    <w:rsid w:val="00D1783B"/>
    <w:rsid w:val="00D2004F"/>
    <w:rsid w:val="00D20DF1"/>
    <w:rsid w:val="00D22A0E"/>
    <w:rsid w:val="00D23BB4"/>
    <w:rsid w:val="00D246BB"/>
    <w:rsid w:val="00D24BB1"/>
    <w:rsid w:val="00D25741"/>
    <w:rsid w:val="00D303C9"/>
    <w:rsid w:val="00D31B9D"/>
    <w:rsid w:val="00D3250B"/>
    <w:rsid w:val="00D328D4"/>
    <w:rsid w:val="00D328F6"/>
    <w:rsid w:val="00D34DA6"/>
    <w:rsid w:val="00D34EC7"/>
    <w:rsid w:val="00D3519B"/>
    <w:rsid w:val="00D37031"/>
    <w:rsid w:val="00D370E8"/>
    <w:rsid w:val="00D410E8"/>
    <w:rsid w:val="00D41C73"/>
    <w:rsid w:val="00D43F2B"/>
    <w:rsid w:val="00D45CD0"/>
    <w:rsid w:val="00D4658A"/>
    <w:rsid w:val="00D468D4"/>
    <w:rsid w:val="00D47FDB"/>
    <w:rsid w:val="00D504A2"/>
    <w:rsid w:val="00D5365D"/>
    <w:rsid w:val="00D53D08"/>
    <w:rsid w:val="00D55A65"/>
    <w:rsid w:val="00D56AE0"/>
    <w:rsid w:val="00D63010"/>
    <w:rsid w:val="00D65181"/>
    <w:rsid w:val="00D71876"/>
    <w:rsid w:val="00D739B3"/>
    <w:rsid w:val="00D745D8"/>
    <w:rsid w:val="00D76195"/>
    <w:rsid w:val="00D825A7"/>
    <w:rsid w:val="00D836E5"/>
    <w:rsid w:val="00D849CB"/>
    <w:rsid w:val="00D86B3D"/>
    <w:rsid w:val="00D9211C"/>
    <w:rsid w:val="00D92317"/>
    <w:rsid w:val="00D93ECA"/>
    <w:rsid w:val="00D95AF4"/>
    <w:rsid w:val="00D979E0"/>
    <w:rsid w:val="00DA0333"/>
    <w:rsid w:val="00DA0B81"/>
    <w:rsid w:val="00DA1F30"/>
    <w:rsid w:val="00DA3767"/>
    <w:rsid w:val="00DA3CA4"/>
    <w:rsid w:val="00DA3E79"/>
    <w:rsid w:val="00DA411A"/>
    <w:rsid w:val="00DA5FD7"/>
    <w:rsid w:val="00DA6450"/>
    <w:rsid w:val="00DA78CD"/>
    <w:rsid w:val="00DB111C"/>
    <w:rsid w:val="00DB2C7D"/>
    <w:rsid w:val="00DB3D6A"/>
    <w:rsid w:val="00DB414F"/>
    <w:rsid w:val="00DB41BA"/>
    <w:rsid w:val="00DB435C"/>
    <w:rsid w:val="00DB4B24"/>
    <w:rsid w:val="00DB5836"/>
    <w:rsid w:val="00DB5FC9"/>
    <w:rsid w:val="00DB66DF"/>
    <w:rsid w:val="00DB6E2E"/>
    <w:rsid w:val="00DB7960"/>
    <w:rsid w:val="00DB7B3A"/>
    <w:rsid w:val="00DC0313"/>
    <w:rsid w:val="00DC3228"/>
    <w:rsid w:val="00DC4F9D"/>
    <w:rsid w:val="00DC5AED"/>
    <w:rsid w:val="00DC6633"/>
    <w:rsid w:val="00DC70B0"/>
    <w:rsid w:val="00DC7F3D"/>
    <w:rsid w:val="00DD28AF"/>
    <w:rsid w:val="00DD45B0"/>
    <w:rsid w:val="00DD6EAF"/>
    <w:rsid w:val="00DE578B"/>
    <w:rsid w:val="00DE5E47"/>
    <w:rsid w:val="00DF1740"/>
    <w:rsid w:val="00DF2583"/>
    <w:rsid w:val="00DF3DC1"/>
    <w:rsid w:val="00DF3DCB"/>
    <w:rsid w:val="00E001CC"/>
    <w:rsid w:val="00E04706"/>
    <w:rsid w:val="00E112AB"/>
    <w:rsid w:val="00E11446"/>
    <w:rsid w:val="00E132EA"/>
    <w:rsid w:val="00E15416"/>
    <w:rsid w:val="00E15935"/>
    <w:rsid w:val="00E205E5"/>
    <w:rsid w:val="00E2424A"/>
    <w:rsid w:val="00E25895"/>
    <w:rsid w:val="00E311FA"/>
    <w:rsid w:val="00E3190B"/>
    <w:rsid w:val="00E352BB"/>
    <w:rsid w:val="00E36926"/>
    <w:rsid w:val="00E4173F"/>
    <w:rsid w:val="00E41DF8"/>
    <w:rsid w:val="00E41FA6"/>
    <w:rsid w:val="00E420C1"/>
    <w:rsid w:val="00E431A6"/>
    <w:rsid w:val="00E43920"/>
    <w:rsid w:val="00E43F97"/>
    <w:rsid w:val="00E44A46"/>
    <w:rsid w:val="00E46B6A"/>
    <w:rsid w:val="00E5101D"/>
    <w:rsid w:val="00E55064"/>
    <w:rsid w:val="00E563C3"/>
    <w:rsid w:val="00E56714"/>
    <w:rsid w:val="00E57697"/>
    <w:rsid w:val="00E64932"/>
    <w:rsid w:val="00E66BED"/>
    <w:rsid w:val="00E71EB4"/>
    <w:rsid w:val="00E769D8"/>
    <w:rsid w:val="00E77133"/>
    <w:rsid w:val="00E81BDC"/>
    <w:rsid w:val="00E822A8"/>
    <w:rsid w:val="00E823EE"/>
    <w:rsid w:val="00E841BB"/>
    <w:rsid w:val="00E843BD"/>
    <w:rsid w:val="00E869AD"/>
    <w:rsid w:val="00E8767B"/>
    <w:rsid w:val="00E91816"/>
    <w:rsid w:val="00E92686"/>
    <w:rsid w:val="00E93233"/>
    <w:rsid w:val="00E93836"/>
    <w:rsid w:val="00E94C59"/>
    <w:rsid w:val="00E97ED2"/>
    <w:rsid w:val="00EA0085"/>
    <w:rsid w:val="00EA0A3E"/>
    <w:rsid w:val="00EA0B7F"/>
    <w:rsid w:val="00EA4F62"/>
    <w:rsid w:val="00EA574E"/>
    <w:rsid w:val="00EA643C"/>
    <w:rsid w:val="00EA6C8D"/>
    <w:rsid w:val="00EB35F9"/>
    <w:rsid w:val="00EB3646"/>
    <w:rsid w:val="00EB3BE4"/>
    <w:rsid w:val="00EB58B5"/>
    <w:rsid w:val="00EB746F"/>
    <w:rsid w:val="00EB7513"/>
    <w:rsid w:val="00EB7BBA"/>
    <w:rsid w:val="00EC1611"/>
    <w:rsid w:val="00EC49AA"/>
    <w:rsid w:val="00EC66F1"/>
    <w:rsid w:val="00EC70F8"/>
    <w:rsid w:val="00EC7AB4"/>
    <w:rsid w:val="00EC7D6F"/>
    <w:rsid w:val="00ED092A"/>
    <w:rsid w:val="00ED102E"/>
    <w:rsid w:val="00ED23A5"/>
    <w:rsid w:val="00ED2752"/>
    <w:rsid w:val="00ED40AF"/>
    <w:rsid w:val="00ED626F"/>
    <w:rsid w:val="00ED6673"/>
    <w:rsid w:val="00ED6B72"/>
    <w:rsid w:val="00ED7D84"/>
    <w:rsid w:val="00EE0914"/>
    <w:rsid w:val="00EE4D02"/>
    <w:rsid w:val="00EE519F"/>
    <w:rsid w:val="00EE5486"/>
    <w:rsid w:val="00EE6A2F"/>
    <w:rsid w:val="00EF22FA"/>
    <w:rsid w:val="00EF2FAE"/>
    <w:rsid w:val="00EF472A"/>
    <w:rsid w:val="00EF4D8B"/>
    <w:rsid w:val="00EF6EFA"/>
    <w:rsid w:val="00EF7F0C"/>
    <w:rsid w:val="00F058DA"/>
    <w:rsid w:val="00F079FD"/>
    <w:rsid w:val="00F11951"/>
    <w:rsid w:val="00F11AB7"/>
    <w:rsid w:val="00F12E03"/>
    <w:rsid w:val="00F145D4"/>
    <w:rsid w:val="00F1492D"/>
    <w:rsid w:val="00F20146"/>
    <w:rsid w:val="00F208A8"/>
    <w:rsid w:val="00F20B40"/>
    <w:rsid w:val="00F21048"/>
    <w:rsid w:val="00F2145F"/>
    <w:rsid w:val="00F23729"/>
    <w:rsid w:val="00F23A99"/>
    <w:rsid w:val="00F24087"/>
    <w:rsid w:val="00F2453F"/>
    <w:rsid w:val="00F24DED"/>
    <w:rsid w:val="00F25034"/>
    <w:rsid w:val="00F25BE9"/>
    <w:rsid w:val="00F269F2"/>
    <w:rsid w:val="00F32033"/>
    <w:rsid w:val="00F343E4"/>
    <w:rsid w:val="00F35192"/>
    <w:rsid w:val="00F3538A"/>
    <w:rsid w:val="00F361A2"/>
    <w:rsid w:val="00F36E27"/>
    <w:rsid w:val="00F40625"/>
    <w:rsid w:val="00F41DEF"/>
    <w:rsid w:val="00F433A6"/>
    <w:rsid w:val="00F464B0"/>
    <w:rsid w:val="00F50531"/>
    <w:rsid w:val="00F5178F"/>
    <w:rsid w:val="00F51C67"/>
    <w:rsid w:val="00F52C8E"/>
    <w:rsid w:val="00F570D9"/>
    <w:rsid w:val="00F638A1"/>
    <w:rsid w:val="00F641D3"/>
    <w:rsid w:val="00F65CF5"/>
    <w:rsid w:val="00F67BDF"/>
    <w:rsid w:val="00F70156"/>
    <w:rsid w:val="00F73B27"/>
    <w:rsid w:val="00F74608"/>
    <w:rsid w:val="00F80D35"/>
    <w:rsid w:val="00F84ED1"/>
    <w:rsid w:val="00F877E1"/>
    <w:rsid w:val="00F87949"/>
    <w:rsid w:val="00F907F3"/>
    <w:rsid w:val="00F9352F"/>
    <w:rsid w:val="00F94411"/>
    <w:rsid w:val="00F94B78"/>
    <w:rsid w:val="00F94FED"/>
    <w:rsid w:val="00F956EF"/>
    <w:rsid w:val="00F96313"/>
    <w:rsid w:val="00F96415"/>
    <w:rsid w:val="00F970A1"/>
    <w:rsid w:val="00FA16E8"/>
    <w:rsid w:val="00FA16EA"/>
    <w:rsid w:val="00FA2B74"/>
    <w:rsid w:val="00FA7447"/>
    <w:rsid w:val="00FB13B7"/>
    <w:rsid w:val="00FB22F6"/>
    <w:rsid w:val="00FB287A"/>
    <w:rsid w:val="00FB2B77"/>
    <w:rsid w:val="00FB59A3"/>
    <w:rsid w:val="00FB7EB7"/>
    <w:rsid w:val="00FC64EF"/>
    <w:rsid w:val="00FC71F8"/>
    <w:rsid w:val="00FD2D4F"/>
    <w:rsid w:val="00FD3D3F"/>
    <w:rsid w:val="00FE507D"/>
    <w:rsid w:val="00FE6DE7"/>
    <w:rsid w:val="00FE7B05"/>
    <w:rsid w:val="00FF175A"/>
    <w:rsid w:val="00FF488E"/>
    <w:rsid w:val="00FF72BA"/>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docId w15:val="{E2DFFE79-42E8-44E9-AAC4-0DFE3E2C6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C543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239A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239AA"/>
    <w:rPr>
      <w:rFonts w:ascii="Tahoma" w:hAnsi="Tahoma" w:cs="Tahoma"/>
      <w:sz w:val="16"/>
      <w:szCs w:val="16"/>
    </w:rPr>
  </w:style>
  <w:style w:type="paragraph" w:styleId="Header">
    <w:name w:val="header"/>
    <w:basedOn w:val="Normal"/>
    <w:link w:val="HeaderChar"/>
    <w:unhideWhenUsed/>
    <w:rsid w:val="008552B8"/>
    <w:pPr>
      <w:tabs>
        <w:tab w:val="center" w:pos="4536"/>
        <w:tab w:val="right" w:pos="9072"/>
      </w:tabs>
      <w:spacing w:after="0" w:line="240" w:lineRule="auto"/>
    </w:pPr>
  </w:style>
  <w:style w:type="character" w:customStyle="1" w:styleId="HeaderChar">
    <w:name w:val="Header Char"/>
    <w:basedOn w:val="DefaultParagraphFont"/>
    <w:link w:val="Header"/>
    <w:rsid w:val="008552B8"/>
  </w:style>
  <w:style w:type="paragraph" w:styleId="Footer">
    <w:name w:val="footer"/>
    <w:basedOn w:val="Normal"/>
    <w:link w:val="FooterChar"/>
    <w:uiPriority w:val="99"/>
    <w:unhideWhenUsed/>
    <w:rsid w:val="008552B8"/>
    <w:pPr>
      <w:tabs>
        <w:tab w:val="center" w:pos="4536"/>
        <w:tab w:val="right" w:pos="9072"/>
      </w:tabs>
      <w:spacing w:after="0" w:line="240" w:lineRule="auto"/>
    </w:pPr>
  </w:style>
  <w:style w:type="character" w:customStyle="1" w:styleId="FooterChar">
    <w:name w:val="Footer Char"/>
    <w:basedOn w:val="DefaultParagraphFont"/>
    <w:link w:val="Footer"/>
    <w:uiPriority w:val="99"/>
    <w:rsid w:val="008552B8"/>
  </w:style>
  <w:style w:type="paragraph" w:styleId="ListParagraph">
    <w:name w:val="List Paragraph"/>
    <w:aliases w:val="List Paragraph1,List1,Списък на абзаци,Colorful List - Accent 11,List Paragraph11,List Paragraph111,List Paragraph1111"/>
    <w:basedOn w:val="Normal"/>
    <w:link w:val="ListParagraphChar"/>
    <w:uiPriority w:val="34"/>
    <w:qFormat/>
    <w:rsid w:val="00B02563"/>
    <w:pPr>
      <w:ind w:left="720"/>
      <w:contextualSpacing/>
    </w:pPr>
  </w:style>
  <w:style w:type="paragraph" w:styleId="TOC1">
    <w:name w:val="toc 1"/>
    <w:basedOn w:val="Normal"/>
    <w:next w:val="Normal"/>
    <w:autoRedefine/>
    <w:uiPriority w:val="39"/>
    <w:unhideWhenUsed/>
    <w:rsid w:val="002F162B"/>
    <w:pPr>
      <w:tabs>
        <w:tab w:val="left" w:pos="440"/>
        <w:tab w:val="right" w:leader="dot" w:pos="9062"/>
      </w:tabs>
      <w:spacing w:after="100"/>
      <w:jc w:val="both"/>
    </w:pPr>
    <w:rPr>
      <w:rFonts w:ascii="Times New Roman" w:eastAsia="Times New Roman" w:hAnsi="Times New Roman" w:cs="Times New Roman"/>
      <w:noProof/>
      <w:color w:val="000000" w:themeColor="text1"/>
      <w:kern w:val="28"/>
      <w:lang w:eastAsia="en-GB"/>
    </w:rPr>
  </w:style>
  <w:style w:type="character" w:styleId="Hyperlink">
    <w:name w:val="Hyperlink"/>
    <w:basedOn w:val="DefaultParagraphFont"/>
    <w:uiPriority w:val="99"/>
    <w:unhideWhenUsed/>
    <w:rsid w:val="00587086"/>
    <w:rPr>
      <w:color w:val="0000FF" w:themeColor="hyperlink"/>
      <w:u w:val="single"/>
    </w:rPr>
  </w:style>
  <w:style w:type="character" w:styleId="CommentReference">
    <w:name w:val="annotation reference"/>
    <w:basedOn w:val="DefaultParagraphFont"/>
    <w:uiPriority w:val="99"/>
    <w:semiHidden/>
    <w:unhideWhenUsed/>
    <w:rsid w:val="007966A9"/>
    <w:rPr>
      <w:sz w:val="16"/>
      <w:szCs w:val="16"/>
    </w:rPr>
  </w:style>
  <w:style w:type="paragraph" w:styleId="CommentText">
    <w:name w:val="annotation text"/>
    <w:basedOn w:val="Normal"/>
    <w:link w:val="CommentTextChar"/>
    <w:uiPriority w:val="99"/>
    <w:semiHidden/>
    <w:unhideWhenUsed/>
    <w:rsid w:val="007966A9"/>
    <w:pPr>
      <w:spacing w:line="240" w:lineRule="auto"/>
    </w:pPr>
    <w:rPr>
      <w:sz w:val="20"/>
      <w:szCs w:val="20"/>
    </w:rPr>
  </w:style>
  <w:style w:type="character" w:customStyle="1" w:styleId="CommentTextChar">
    <w:name w:val="Comment Text Char"/>
    <w:basedOn w:val="DefaultParagraphFont"/>
    <w:link w:val="CommentText"/>
    <w:uiPriority w:val="99"/>
    <w:semiHidden/>
    <w:rsid w:val="007966A9"/>
    <w:rPr>
      <w:sz w:val="20"/>
      <w:szCs w:val="20"/>
    </w:rPr>
  </w:style>
  <w:style w:type="paragraph" w:styleId="CommentSubject">
    <w:name w:val="annotation subject"/>
    <w:basedOn w:val="CommentText"/>
    <w:next w:val="CommentText"/>
    <w:link w:val="CommentSubjectChar"/>
    <w:uiPriority w:val="99"/>
    <w:semiHidden/>
    <w:unhideWhenUsed/>
    <w:rsid w:val="007966A9"/>
    <w:rPr>
      <w:b/>
      <w:bCs/>
    </w:rPr>
  </w:style>
  <w:style w:type="character" w:customStyle="1" w:styleId="CommentSubjectChar">
    <w:name w:val="Comment Subject Char"/>
    <w:basedOn w:val="CommentTextChar"/>
    <w:link w:val="CommentSubject"/>
    <w:uiPriority w:val="99"/>
    <w:semiHidden/>
    <w:rsid w:val="007966A9"/>
    <w:rPr>
      <w:b/>
      <w:bCs/>
      <w:sz w:val="20"/>
      <w:szCs w:val="20"/>
    </w:rPr>
  </w:style>
  <w:style w:type="paragraph" w:styleId="FootnoteText">
    <w:name w:val="footnote text"/>
    <w:basedOn w:val="Normal"/>
    <w:link w:val="FootnoteTextChar"/>
    <w:uiPriority w:val="99"/>
    <w:semiHidden/>
    <w:unhideWhenUsed/>
    <w:rsid w:val="00A9129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91290"/>
    <w:rPr>
      <w:sz w:val="20"/>
      <w:szCs w:val="20"/>
    </w:rPr>
  </w:style>
  <w:style w:type="character" w:styleId="FootnoteReference">
    <w:name w:val="footnote reference"/>
    <w:aliases w:val="Footnote symbol,Appel note de bas de p,SUPERS,Nota,(NECG) Footnote Reference,Voetnootverwijzing,Footnote Reference Superscript,BVI fnr,Lábjegyzet-hivatkozás,L?bjegyzet-hivatkoz?s,Char1 Char Char Char Char,ftref,Fussnot,Footnotes refss"/>
    <w:basedOn w:val="DefaultParagraphFont"/>
    <w:unhideWhenUsed/>
    <w:qFormat/>
    <w:rsid w:val="00A91290"/>
    <w:rPr>
      <w:vertAlign w:val="superscript"/>
    </w:rPr>
  </w:style>
  <w:style w:type="paragraph" w:customStyle="1" w:styleId="CharChar2CharCharCharCharCharCharCharCharCharCharCharCharCharCharCharCharCharCharCharCharCharCharCharCharCharCharCharChar">
    <w:name w:val="Char Char2 Char Char Char Char Char Char Char Char Char Char Char Char Char Char Char Char Char Char Char Char Char Char Char Char Char Char Char Char"/>
    <w:basedOn w:val="Normal"/>
    <w:rsid w:val="00D31B9D"/>
    <w:pPr>
      <w:tabs>
        <w:tab w:val="left" w:pos="709"/>
      </w:tabs>
      <w:spacing w:after="0" w:line="240" w:lineRule="auto"/>
    </w:pPr>
    <w:rPr>
      <w:rFonts w:ascii="Tahoma" w:eastAsia="Times New Roman" w:hAnsi="Tahoma" w:cs="Times New Roman"/>
      <w:sz w:val="24"/>
      <w:szCs w:val="24"/>
      <w:lang w:val="pl-PL" w:eastAsia="pl-PL"/>
    </w:rPr>
  </w:style>
  <w:style w:type="character" w:styleId="FollowedHyperlink">
    <w:name w:val="FollowedHyperlink"/>
    <w:basedOn w:val="DefaultParagraphFont"/>
    <w:uiPriority w:val="99"/>
    <w:semiHidden/>
    <w:unhideWhenUsed/>
    <w:rsid w:val="00712C47"/>
    <w:rPr>
      <w:color w:val="800080" w:themeColor="followedHyperlink"/>
      <w:u w:val="single"/>
    </w:rPr>
  </w:style>
  <w:style w:type="paragraph" w:styleId="Revision">
    <w:name w:val="Revision"/>
    <w:hidden/>
    <w:uiPriority w:val="99"/>
    <w:semiHidden/>
    <w:rsid w:val="00E8767B"/>
    <w:pPr>
      <w:spacing w:after="0" w:line="240" w:lineRule="auto"/>
    </w:pPr>
  </w:style>
  <w:style w:type="table" w:styleId="TableGrid">
    <w:name w:val="Table Grid"/>
    <w:basedOn w:val="TableNormal"/>
    <w:uiPriority w:val="59"/>
    <w:rsid w:val="007C4B2D"/>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List Paragraph1 Char,List1 Char,Списък на абзаци Char,Colorful List - Accent 11 Char,List Paragraph11 Char,List Paragraph111 Char,List Paragraph1111 Char"/>
    <w:link w:val="ListParagraph"/>
    <w:uiPriority w:val="34"/>
    <w:locked/>
    <w:rsid w:val="008F06C0"/>
  </w:style>
  <w:style w:type="character" w:customStyle="1" w:styleId="ng-binding">
    <w:name w:val="ng-binding"/>
    <w:basedOn w:val="DefaultParagraphFont"/>
    <w:rsid w:val="00A275B5"/>
  </w:style>
  <w:style w:type="character" w:styleId="PlaceholderText">
    <w:name w:val="Placeholder Text"/>
    <w:basedOn w:val="DefaultParagraphFont"/>
    <w:uiPriority w:val="99"/>
    <w:semiHidden/>
    <w:rsid w:val="0049327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1748530">
      <w:bodyDiv w:val="1"/>
      <w:marLeft w:val="0"/>
      <w:marRight w:val="0"/>
      <w:marTop w:val="0"/>
      <w:marBottom w:val="0"/>
      <w:divBdr>
        <w:top w:val="none" w:sz="0" w:space="0" w:color="auto"/>
        <w:left w:val="none" w:sz="0" w:space="0" w:color="auto"/>
        <w:bottom w:val="none" w:sz="0" w:space="0" w:color="auto"/>
        <w:right w:val="none" w:sz="0" w:space="0" w:color="auto"/>
      </w:divBdr>
      <w:divsChild>
        <w:div w:id="381028885">
          <w:marLeft w:val="0"/>
          <w:marRight w:val="0"/>
          <w:marTop w:val="0"/>
          <w:marBottom w:val="0"/>
          <w:divBdr>
            <w:top w:val="none" w:sz="0" w:space="0" w:color="auto"/>
            <w:left w:val="none" w:sz="0" w:space="0" w:color="auto"/>
            <w:bottom w:val="none" w:sz="0" w:space="0" w:color="auto"/>
            <w:right w:val="none" w:sz="0" w:space="0" w:color="auto"/>
          </w:divBdr>
          <w:divsChild>
            <w:div w:id="1895121078">
              <w:marLeft w:val="0"/>
              <w:marRight w:val="0"/>
              <w:marTop w:val="0"/>
              <w:marBottom w:val="75"/>
              <w:divBdr>
                <w:top w:val="none" w:sz="0" w:space="0" w:color="auto"/>
                <w:left w:val="none" w:sz="0" w:space="0" w:color="auto"/>
                <w:bottom w:val="none" w:sz="0" w:space="0" w:color="auto"/>
                <w:right w:val="none" w:sz="0" w:space="0" w:color="auto"/>
              </w:divBdr>
            </w:div>
          </w:divsChild>
        </w:div>
        <w:div w:id="1359818008">
          <w:marLeft w:val="0"/>
          <w:marRight w:val="0"/>
          <w:marTop w:val="0"/>
          <w:marBottom w:val="0"/>
          <w:divBdr>
            <w:top w:val="none" w:sz="0" w:space="0" w:color="auto"/>
            <w:left w:val="none" w:sz="0" w:space="0" w:color="auto"/>
            <w:bottom w:val="none" w:sz="0" w:space="0" w:color="auto"/>
            <w:right w:val="none" w:sz="0" w:space="0" w:color="auto"/>
          </w:divBdr>
          <w:divsChild>
            <w:div w:id="144415606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59542854">
      <w:bodyDiv w:val="1"/>
      <w:marLeft w:val="0"/>
      <w:marRight w:val="0"/>
      <w:marTop w:val="0"/>
      <w:marBottom w:val="0"/>
      <w:divBdr>
        <w:top w:val="none" w:sz="0" w:space="0" w:color="auto"/>
        <w:left w:val="none" w:sz="0" w:space="0" w:color="auto"/>
        <w:bottom w:val="none" w:sz="0" w:space="0" w:color="auto"/>
        <w:right w:val="none" w:sz="0" w:space="0" w:color="auto"/>
      </w:divBdr>
    </w:div>
    <w:div w:id="301153981">
      <w:bodyDiv w:val="1"/>
      <w:marLeft w:val="0"/>
      <w:marRight w:val="0"/>
      <w:marTop w:val="0"/>
      <w:marBottom w:val="0"/>
      <w:divBdr>
        <w:top w:val="none" w:sz="0" w:space="0" w:color="auto"/>
        <w:left w:val="none" w:sz="0" w:space="0" w:color="auto"/>
        <w:bottom w:val="none" w:sz="0" w:space="0" w:color="auto"/>
        <w:right w:val="none" w:sz="0" w:space="0" w:color="auto"/>
      </w:divBdr>
    </w:div>
    <w:div w:id="412895947">
      <w:bodyDiv w:val="1"/>
      <w:marLeft w:val="60"/>
      <w:marRight w:val="60"/>
      <w:marTop w:val="60"/>
      <w:marBottom w:val="15"/>
      <w:divBdr>
        <w:top w:val="none" w:sz="0" w:space="0" w:color="auto"/>
        <w:left w:val="none" w:sz="0" w:space="0" w:color="auto"/>
        <w:bottom w:val="none" w:sz="0" w:space="0" w:color="auto"/>
        <w:right w:val="none" w:sz="0" w:space="0" w:color="auto"/>
      </w:divBdr>
      <w:divsChild>
        <w:div w:id="1746877124">
          <w:marLeft w:val="0"/>
          <w:marRight w:val="0"/>
          <w:marTop w:val="0"/>
          <w:marBottom w:val="0"/>
          <w:divBdr>
            <w:top w:val="none" w:sz="0" w:space="0" w:color="auto"/>
            <w:left w:val="none" w:sz="0" w:space="0" w:color="auto"/>
            <w:bottom w:val="none" w:sz="0" w:space="0" w:color="auto"/>
            <w:right w:val="none" w:sz="0" w:space="0" w:color="auto"/>
          </w:divBdr>
        </w:div>
      </w:divsChild>
    </w:div>
    <w:div w:id="821969694">
      <w:bodyDiv w:val="1"/>
      <w:marLeft w:val="0"/>
      <w:marRight w:val="0"/>
      <w:marTop w:val="0"/>
      <w:marBottom w:val="0"/>
      <w:divBdr>
        <w:top w:val="none" w:sz="0" w:space="0" w:color="auto"/>
        <w:left w:val="none" w:sz="0" w:space="0" w:color="auto"/>
        <w:bottom w:val="none" w:sz="0" w:space="0" w:color="auto"/>
        <w:right w:val="none" w:sz="0" w:space="0" w:color="auto"/>
      </w:divBdr>
    </w:div>
    <w:div w:id="1060786514">
      <w:bodyDiv w:val="1"/>
      <w:marLeft w:val="0"/>
      <w:marRight w:val="0"/>
      <w:marTop w:val="0"/>
      <w:marBottom w:val="0"/>
      <w:divBdr>
        <w:top w:val="none" w:sz="0" w:space="0" w:color="auto"/>
        <w:left w:val="none" w:sz="0" w:space="0" w:color="auto"/>
        <w:bottom w:val="none" w:sz="0" w:space="0" w:color="auto"/>
        <w:right w:val="none" w:sz="0" w:space="0" w:color="auto"/>
      </w:divBdr>
    </w:div>
    <w:div w:id="1083333555">
      <w:bodyDiv w:val="1"/>
      <w:marLeft w:val="0"/>
      <w:marRight w:val="0"/>
      <w:marTop w:val="0"/>
      <w:marBottom w:val="0"/>
      <w:divBdr>
        <w:top w:val="none" w:sz="0" w:space="0" w:color="auto"/>
        <w:left w:val="none" w:sz="0" w:space="0" w:color="auto"/>
        <w:bottom w:val="none" w:sz="0" w:space="0" w:color="auto"/>
        <w:right w:val="none" w:sz="0" w:space="0" w:color="auto"/>
      </w:divBdr>
    </w:div>
    <w:div w:id="1115104214">
      <w:bodyDiv w:val="1"/>
      <w:marLeft w:val="0"/>
      <w:marRight w:val="0"/>
      <w:marTop w:val="0"/>
      <w:marBottom w:val="0"/>
      <w:divBdr>
        <w:top w:val="none" w:sz="0" w:space="0" w:color="auto"/>
        <w:left w:val="none" w:sz="0" w:space="0" w:color="auto"/>
        <w:bottom w:val="none" w:sz="0" w:space="0" w:color="auto"/>
        <w:right w:val="none" w:sz="0" w:space="0" w:color="auto"/>
      </w:divBdr>
    </w:div>
    <w:div w:id="1389262849">
      <w:bodyDiv w:val="1"/>
      <w:marLeft w:val="0"/>
      <w:marRight w:val="0"/>
      <w:marTop w:val="0"/>
      <w:marBottom w:val="0"/>
      <w:divBdr>
        <w:top w:val="none" w:sz="0" w:space="0" w:color="auto"/>
        <w:left w:val="none" w:sz="0" w:space="0" w:color="auto"/>
        <w:bottom w:val="none" w:sz="0" w:space="0" w:color="auto"/>
        <w:right w:val="none" w:sz="0" w:space="0" w:color="auto"/>
      </w:divBdr>
    </w:div>
    <w:div w:id="1581478950">
      <w:bodyDiv w:val="1"/>
      <w:marLeft w:val="0"/>
      <w:marRight w:val="0"/>
      <w:marTop w:val="0"/>
      <w:marBottom w:val="0"/>
      <w:divBdr>
        <w:top w:val="none" w:sz="0" w:space="0" w:color="auto"/>
        <w:left w:val="none" w:sz="0" w:space="0" w:color="auto"/>
        <w:bottom w:val="none" w:sz="0" w:space="0" w:color="auto"/>
        <w:right w:val="none" w:sz="0" w:space="0" w:color="auto"/>
      </w:divBdr>
    </w:div>
    <w:div w:id="1626934044">
      <w:bodyDiv w:val="1"/>
      <w:marLeft w:val="0"/>
      <w:marRight w:val="0"/>
      <w:marTop w:val="0"/>
      <w:marBottom w:val="0"/>
      <w:divBdr>
        <w:top w:val="none" w:sz="0" w:space="0" w:color="auto"/>
        <w:left w:val="none" w:sz="0" w:space="0" w:color="auto"/>
        <w:bottom w:val="none" w:sz="0" w:space="0" w:color="auto"/>
        <w:right w:val="none" w:sz="0" w:space="0" w:color="auto"/>
      </w:divBdr>
    </w:div>
    <w:div w:id="1651863832">
      <w:bodyDiv w:val="1"/>
      <w:marLeft w:val="0"/>
      <w:marRight w:val="0"/>
      <w:marTop w:val="0"/>
      <w:marBottom w:val="0"/>
      <w:divBdr>
        <w:top w:val="none" w:sz="0" w:space="0" w:color="auto"/>
        <w:left w:val="none" w:sz="0" w:space="0" w:color="auto"/>
        <w:bottom w:val="none" w:sz="0" w:space="0" w:color="auto"/>
        <w:right w:val="none" w:sz="0" w:space="0" w:color="auto"/>
      </w:divBdr>
    </w:div>
    <w:div w:id="1960915730">
      <w:bodyDiv w:val="1"/>
      <w:marLeft w:val="0"/>
      <w:marRight w:val="0"/>
      <w:marTop w:val="0"/>
      <w:marBottom w:val="0"/>
      <w:divBdr>
        <w:top w:val="none" w:sz="0" w:space="0" w:color="auto"/>
        <w:left w:val="none" w:sz="0" w:space="0" w:color="auto"/>
        <w:bottom w:val="none" w:sz="0" w:space="0" w:color="auto"/>
        <w:right w:val="none" w:sz="0" w:space="0" w:color="auto"/>
      </w:divBdr>
    </w:div>
    <w:div w:id="2020809842">
      <w:bodyDiv w:val="1"/>
      <w:marLeft w:val="0"/>
      <w:marRight w:val="0"/>
      <w:marTop w:val="0"/>
      <w:marBottom w:val="0"/>
      <w:divBdr>
        <w:top w:val="none" w:sz="0" w:space="0" w:color="auto"/>
        <w:left w:val="none" w:sz="0" w:space="0" w:color="auto"/>
        <w:bottom w:val="none" w:sz="0" w:space="0" w:color="auto"/>
        <w:right w:val="none" w:sz="0" w:space="0" w:color="auto"/>
      </w:divBdr>
    </w:div>
    <w:div w:id="2044985659">
      <w:bodyDiv w:val="1"/>
      <w:marLeft w:val="0"/>
      <w:marRight w:val="0"/>
      <w:marTop w:val="0"/>
      <w:marBottom w:val="0"/>
      <w:divBdr>
        <w:top w:val="none" w:sz="0" w:space="0" w:color="auto"/>
        <w:left w:val="none" w:sz="0" w:space="0" w:color="auto"/>
        <w:bottom w:val="none" w:sz="0" w:space="0" w:color="auto"/>
        <w:right w:val="none" w:sz="0" w:space="0" w:color="auto"/>
      </w:divBdr>
      <w:divsChild>
        <w:div w:id="1937982315">
          <w:marLeft w:val="0"/>
          <w:marRight w:val="0"/>
          <w:marTop w:val="0"/>
          <w:marBottom w:val="0"/>
          <w:divBdr>
            <w:top w:val="none" w:sz="0" w:space="0" w:color="auto"/>
            <w:left w:val="single" w:sz="6" w:space="11" w:color="auto"/>
            <w:bottom w:val="single" w:sz="6" w:space="30" w:color="auto"/>
            <w:right w:val="single" w:sz="6" w:space="11" w:color="auto"/>
          </w:divBdr>
          <w:divsChild>
            <w:div w:id="194586022">
              <w:marLeft w:val="0"/>
              <w:marRight w:val="0"/>
              <w:marTop w:val="0"/>
              <w:marBottom w:val="75"/>
              <w:divBdr>
                <w:top w:val="none" w:sz="0" w:space="0" w:color="auto"/>
                <w:left w:val="none" w:sz="0" w:space="0" w:color="auto"/>
                <w:bottom w:val="none" w:sz="0" w:space="0" w:color="auto"/>
                <w:right w:val="none" w:sz="0" w:space="0" w:color="auto"/>
              </w:divBdr>
            </w:div>
            <w:div w:id="382484118">
              <w:marLeft w:val="0"/>
              <w:marRight w:val="0"/>
              <w:marTop w:val="0"/>
              <w:marBottom w:val="75"/>
              <w:divBdr>
                <w:top w:val="none" w:sz="0" w:space="0" w:color="auto"/>
                <w:left w:val="none" w:sz="0" w:space="0" w:color="auto"/>
                <w:bottom w:val="none" w:sz="0" w:space="0" w:color="auto"/>
                <w:right w:val="none" w:sz="0" w:space="0" w:color="auto"/>
              </w:divBdr>
            </w:div>
            <w:div w:id="445731468">
              <w:marLeft w:val="0"/>
              <w:marRight w:val="0"/>
              <w:marTop w:val="0"/>
              <w:marBottom w:val="75"/>
              <w:divBdr>
                <w:top w:val="none" w:sz="0" w:space="0" w:color="auto"/>
                <w:left w:val="none" w:sz="0" w:space="0" w:color="auto"/>
                <w:bottom w:val="none" w:sz="0" w:space="0" w:color="auto"/>
                <w:right w:val="none" w:sz="0" w:space="0" w:color="auto"/>
              </w:divBdr>
            </w:div>
            <w:div w:id="1769882955">
              <w:marLeft w:val="0"/>
              <w:marRight w:val="0"/>
              <w:marTop w:val="0"/>
              <w:marBottom w:val="75"/>
              <w:divBdr>
                <w:top w:val="none" w:sz="0" w:space="0" w:color="auto"/>
                <w:left w:val="none" w:sz="0" w:space="0" w:color="auto"/>
                <w:bottom w:val="none" w:sz="0" w:space="0" w:color="auto"/>
                <w:right w:val="none" w:sz="0" w:space="0" w:color="auto"/>
              </w:divBdr>
            </w:div>
            <w:div w:id="2067561000">
              <w:marLeft w:val="0"/>
              <w:marRight w:val="0"/>
              <w:marTop w:val="0"/>
              <w:marBottom w:val="0"/>
              <w:divBdr>
                <w:top w:val="none" w:sz="0" w:space="0" w:color="auto"/>
                <w:left w:val="none" w:sz="0" w:space="0" w:color="auto"/>
                <w:bottom w:val="none" w:sz="0" w:space="0" w:color="auto"/>
                <w:right w:val="none" w:sz="0" w:space="0" w:color="auto"/>
              </w:divBdr>
              <w:divsChild>
                <w:div w:id="43724080">
                  <w:marLeft w:val="0"/>
                  <w:marRight w:val="0"/>
                  <w:marTop w:val="0"/>
                  <w:marBottom w:val="75"/>
                  <w:divBdr>
                    <w:top w:val="none" w:sz="0" w:space="0" w:color="auto"/>
                    <w:left w:val="none" w:sz="0" w:space="0" w:color="auto"/>
                    <w:bottom w:val="none" w:sz="0" w:space="0" w:color="auto"/>
                    <w:right w:val="none" w:sz="0" w:space="0" w:color="auto"/>
                  </w:divBdr>
                  <w:divsChild>
                    <w:div w:id="1105226693">
                      <w:marLeft w:val="0"/>
                      <w:marRight w:val="0"/>
                      <w:marTop w:val="0"/>
                      <w:marBottom w:val="0"/>
                      <w:divBdr>
                        <w:top w:val="none" w:sz="0" w:space="0" w:color="auto"/>
                        <w:left w:val="none" w:sz="0" w:space="0" w:color="auto"/>
                        <w:bottom w:val="none" w:sz="0" w:space="0" w:color="auto"/>
                        <w:right w:val="none" w:sz="0" w:space="0" w:color="auto"/>
                      </w:divBdr>
                    </w:div>
                  </w:divsChild>
                </w:div>
                <w:div w:id="101415553">
                  <w:marLeft w:val="0"/>
                  <w:marRight w:val="0"/>
                  <w:marTop w:val="0"/>
                  <w:marBottom w:val="75"/>
                  <w:divBdr>
                    <w:top w:val="none" w:sz="0" w:space="0" w:color="auto"/>
                    <w:left w:val="none" w:sz="0" w:space="0" w:color="auto"/>
                    <w:bottom w:val="none" w:sz="0" w:space="0" w:color="auto"/>
                    <w:right w:val="none" w:sz="0" w:space="0" w:color="auto"/>
                  </w:divBdr>
                  <w:divsChild>
                    <w:div w:id="508107341">
                      <w:marLeft w:val="0"/>
                      <w:marRight w:val="0"/>
                      <w:marTop w:val="0"/>
                      <w:marBottom w:val="0"/>
                      <w:divBdr>
                        <w:top w:val="none" w:sz="0" w:space="0" w:color="auto"/>
                        <w:left w:val="none" w:sz="0" w:space="0" w:color="auto"/>
                        <w:bottom w:val="none" w:sz="0" w:space="0" w:color="auto"/>
                        <w:right w:val="none" w:sz="0" w:space="0" w:color="auto"/>
                      </w:divBdr>
                    </w:div>
                  </w:divsChild>
                </w:div>
                <w:div w:id="268314851">
                  <w:marLeft w:val="0"/>
                  <w:marRight w:val="0"/>
                  <w:marTop w:val="0"/>
                  <w:marBottom w:val="75"/>
                  <w:divBdr>
                    <w:top w:val="none" w:sz="0" w:space="0" w:color="auto"/>
                    <w:left w:val="none" w:sz="0" w:space="0" w:color="auto"/>
                    <w:bottom w:val="none" w:sz="0" w:space="0" w:color="auto"/>
                    <w:right w:val="none" w:sz="0" w:space="0" w:color="auto"/>
                  </w:divBdr>
                  <w:divsChild>
                    <w:div w:id="900484579">
                      <w:marLeft w:val="0"/>
                      <w:marRight w:val="0"/>
                      <w:marTop w:val="75"/>
                      <w:marBottom w:val="75"/>
                      <w:divBdr>
                        <w:top w:val="none" w:sz="0" w:space="0" w:color="auto"/>
                        <w:left w:val="none" w:sz="0" w:space="0" w:color="auto"/>
                        <w:bottom w:val="none" w:sz="0" w:space="0" w:color="auto"/>
                        <w:right w:val="none" w:sz="0" w:space="0" w:color="auto"/>
                      </w:divBdr>
                    </w:div>
                  </w:divsChild>
                </w:div>
                <w:div w:id="474177014">
                  <w:marLeft w:val="0"/>
                  <w:marRight w:val="0"/>
                  <w:marTop w:val="0"/>
                  <w:marBottom w:val="75"/>
                  <w:divBdr>
                    <w:top w:val="none" w:sz="0" w:space="0" w:color="auto"/>
                    <w:left w:val="none" w:sz="0" w:space="0" w:color="auto"/>
                    <w:bottom w:val="none" w:sz="0" w:space="0" w:color="auto"/>
                    <w:right w:val="none" w:sz="0" w:space="0" w:color="auto"/>
                  </w:divBdr>
                </w:div>
                <w:div w:id="803162666">
                  <w:marLeft w:val="0"/>
                  <w:marRight w:val="0"/>
                  <w:marTop w:val="0"/>
                  <w:marBottom w:val="75"/>
                  <w:divBdr>
                    <w:top w:val="none" w:sz="0" w:space="0" w:color="auto"/>
                    <w:left w:val="none" w:sz="0" w:space="0" w:color="auto"/>
                    <w:bottom w:val="none" w:sz="0" w:space="0" w:color="auto"/>
                    <w:right w:val="none" w:sz="0" w:space="0" w:color="auto"/>
                  </w:divBdr>
                </w:div>
                <w:div w:id="1187671368">
                  <w:marLeft w:val="0"/>
                  <w:marRight w:val="0"/>
                  <w:marTop w:val="0"/>
                  <w:marBottom w:val="75"/>
                  <w:divBdr>
                    <w:top w:val="none" w:sz="0" w:space="0" w:color="auto"/>
                    <w:left w:val="none" w:sz="0" w:space="0" w:color="auto"/>
                    <w:bottom w:val="none" w:sz="0" w:space="0" w:color="auto"/>
                    <w:right w:val="none" w:sz="0" w:space="0" w:color="auto"/>
                  </w:divBdr>
                </w:div>
                <w:div w:id="1459907783">
                  <w:marLeft w:val="0"/>
                  <w:marRight w:val="0"/>
                  <w:marTop w:val="0"/>
                  <w:marBottom w:val="75"/>
                  <w:divBdr>
                    <w:top w:val="none" w:sz="0" w:space="0" w:color="auto"/>
                    <w:left w:val="none" w:sz="0" w:space="0" w:color="auto"/>
                    <w:bottom w:val="none" w:sz="0" w:space="0" w:color="auto"/>
                    <w:right w:val="none" w:sz="0" w:space="0" w:color="auto"/>
                  </w:divBdr>
                </w:div>
                <w:div w:id="1851486784">
                  <w:marLeft w:val="0"/>
                  <w:marRight w:val="0"/>
                  <w:marTop w:val="0"/>
                  <w:marBottom w:val="75"/>
                  <w:divBdr>
                    <w:top w:val="none" w:sz="0" w:space="0" w:color="auto"/>
                    <w:left w:val="none" w:sz="0" w:space="0" w:color="auto"/>
                    <w:bottom w:val="none" w:sz="0" w:space="0" w:color="auto"/>
                    <w:right w:val="none" w:sz="0" w:space="0" w:color="auto"/>
                  </w:divBdr>
                </w:div>
                <w:div w:id="1988624417">
                  <w:marLeft w:val="0"/>
                  <w:marRight w:val="0"/>
                  <w:marTop w:val="0"/>
                  <w:marBottom w:val="75"/>
                  <w:divBdr>
                    <w:top w:val="none" w:sz="0" w:space="0" w:color="auto"/>
                    <w:left w:val="none" w:sz="0" w:space="0" w:color="auto"/>
                    <w:bottom w:val="none" w:sz="0" w:space="0" w:color="auto"/>
                    <w:right w:val="none" w:sz="0" w:space="0" w:color="auto"/>
                  </w:divBdr>
                </w:div>
                <w:div w:id="2143889826">
                  <w:marLeft w:val="0"/>
                  <w:marRight w:val="0"/>
                  <w:marTop w:val="0"/>
                  <w:marBottom w:val="75"/>
                  <w:divBdr>
                    <w:top w:val="none" w:sz="0" w:space="0" w:color="auto"/>
                    <w:left w:val="none" w:sz="0" w:space="0" w:color="auto"/>
                    <w:bottom w:val="none" w:sz="0" w:space="0" w:color="auto"/>
                    <w:right w:val="none" w:sz="0" w:space="0" w:color="auto"/>
                  </w:divBdr>
                  <w:divsChild>
                    <w:div w:id="1674642279">
                      <w:marLeft w:val="0"/>
                      <w:marRight w:val="0"/>
                      <w:marTop w:val="0"/>
                      <w:marBottom w:val="0"/>
                      <w:divBdr>
                        <w:top w:val="none" w:sz="0" w:space="0" w:color="auto"/>
                        <w:left w:val="none" w:sz="0" w:space="0" w:color="auto"/>
                        <w:bottom w:val="none" w:sz="0" w:space="0" w:color="auto"/>
                        <w:right w:val="none" w:sz="0" w:space="0" w:color="auto"/>
                      </w:divBdr>
                    </w:div>
                    <w:div w:id="1782872192">
                      <w:marLeft w:val="0"/>
                      <w:marRight w:val="0"/>
                      <w:marTop w:val="0"/>
                      <w:marBottom w:val="0"/>
                      <w:divBdr>
                        <w:top w:val="none" w:sz="0" w:space="0" w:color="auto"/>
                        <w:left w:val="none" w:sz="0" w:space="0" w:color="auto"/>
                        <w:bottom w:val="none" w:sz="0" w:space="0" w:color="auto"/>
                        <w:right w:val="none" w:sz="0" w:space="0" w:color="auto"/>
                      </w:divBdr>
                      <w:divsChild>
                        <w:div w:id="1160003803">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210475904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051177709">
      <w:bodyDiv w:val="1"/>
      <w:marLeft w:val="0"/>
      <w:marRight w:val="0"/>
      <w:marTop w:val="0"/>
      <w:marBottom w:val="0"/>
      <w:divBdr>
        <w:top w:val="none" w:sz="0" w:space="0" w:color="auto"/>
        <w:left w:val="none" w:sz="0" w:space="0" w:color="auto"/>
        <w:bottom w:val="none" w:sz="0" w:space="0" w:color="auto"/>
        <w:right w:val="none" w:sz="0" w:space="0" w:color="auto"/>
      </w:divBdr>
      <w:divsChild>
        <w:div w:id="561142693">
          <w:marLeft w:val="0"/>
          <w:marRight w:val="0"/>
          <w:marTop w:val="0"/>
          <w:marBottom w:val="0"/>
          <w:divBdr>
            <w:top w:val="none" w:sz="0" w:space="0" w:color="auto"/>
            <w:left w:val="single" w:sz="6" w:space="11" w:color="auto"/>
            <w:bottom w:val="single" w:sz="6" w:space="30" w:color="auto"/>
            <w:right w:val="single" w:sz="6" w:space="11" w:color="auto"/>
          </w:divBdr>
          <w:divsChild>
            <w:div w:id="19625651">
              <w:marLeft w:val="0"/>
              <w:marRight w:val="0"/>
              <w:marTop w:val="0"/>
              <w:marBottom w:val="75"/>
              <w:divBdr>
                <w:top w:val="none" w:sz="0" w:space="0" w:color="auto"/>
                <w:left w:val="none" w:sz="0" w:space="0" w:color="auto"/>
                <w:bottom w:val="none" w:sz="0" w:space="0" w:color="auto"/>
                <w:right w:val="none" w:sz="0" w:space="0" w:color="auto"/>
              </w:divBdr>
            </w:div>
            <w:div w:id="48001909">
              <w:marLeft w:val="0"/>
              <w:marRight w:val="0"/>
              <w:marTop w:val="0"/>
              <w:marBottom w:val="75"/>
              <w:divBdr>
                <w:top w:val="none" w:sz="0" w:space="0" w:color="auto"/>
                <w:left w:val="none" w:sz="0" w:space="0" w:color="auto"/>
                <w:bottom w:val="none" w:sz="0" w:space="0" w:color="auto"/>
                <w:right w:val="none" w:sz="0" w:space="0" w:color="auto"/>
              </w:divBdr>
            </w:div>
            <w:div w:id="739640268">
              <w:marLeft w:val="0"/>
              <w:marRight w:val="0"/>
              <w:marTop w:val="0"/>
              <w:marBottom w:val="0"/>
              <w:divBdr>
                <w:top w:val="none" w:sz="0" w:space="0" w:color="auto"/>
                <w:left w:val="none" w:sz="0" w:space="0" w:color="auto"/>
                <w:bottom w:val="none" w:sz="0" w:space="0" w:color="auto"/>
                <w:right w:val="none" w:sz="0" w:space="0" w:color="auto"/>
              </w:divBdr>
              <w:divsChild>
                <w:div w:id="49811352">
                  <w:marLeft w:val="0"/>
                  <w:marRight w:val="0"/>
                  <w:marTop w:val="0"/>
                  <w:marBottom w:val="75"/>
                  <w:divBdr>
                    <w:top w:val="none" w:sz="0" w:space="0" w:color="auto"/>
                    <w:left w:val="none" w:sz="0" w:space="0" w:color="auto"/>
                    <w:bottom w:val="none" w:sz="0" w:space="0" w:color="auto"/>
                    <w:right w:val="none" w:sz="0" w:space="0" w:color="auto"/>
                  </w:divBdr>
                  <w:divsChild>
                    <w:div w:id="1198391363">
                      <w:marLeft w:val="0"/>
                      <w:marRight w:val="0"/>
                      <w:marTop w:val="75"/>
                      <w:marBottom w:val="75"/>
                      <w:divBdr>
                        <w:top w:val="none" w:sz="0" w:space="0" w:color="auto"/>
                        <w:left w:val="none" w:sz="0" w:space="0" w:color="auto"/>
                        <w:bottom w:val="none" w:sz="0" w:space="0" w:color="auto"/>
                        <w:right w:val="none" w:sz="0" w:space="0" w:color="auto"/>
                      </w:divBdr>
                    </w:div>
                  </w:divsChild>
                </w:div>
                <w:div w:id="191841141">
                  <w:marLeft w:val="0"/>
                  <w:marRight w:val="0"/>
                  <w:marTop w:val="0"/>
                  <w:marBottom w:val="75"/>
                  <w:divBdr>
                    <w:top w:val="none" w:sz="0" w:space="0" w:color="auto"/>
                    <w:left w:val="none" w:sz="0" w:space="0" w:color="auto"/>
                    <w:bottom w:val="none" w:sz="0" w:space="0" w:color="auto"/>
                    <w:right w:val="none" w:sz="0" w:space="0" w:color="auto"/>
                  </w:divBdr>
                  <w:divsChild>
                    <w:div w:id="1329865010">
                      <w:marLeft w:val="0"/>
                      <w:marRight w:val="0"/>
                      <w:marTop w:val="0"/>
                      <w:marBottom w:val="0"/>
                      <w:divBdr>
                        <w:top w:val="none" w:sz="0" w:space="0" w:color="auto"/>
                        <w:left w:val="none" w:sz="0" w:space="0" w:color="auto"/>
                        <w:bottom w:val="none" w:sz="0" w:space="0" w:color="auto"/>
                        <w:right w:val="none" w:sz="0" w:space="0" w:color="auto"/>
                      </w:divBdr>
                    </w:div>
                  </w:divsChild>
                </w:div>
                <w:div w:id="563372030">
                  <w:marLeft w:val="0"/>
                  <w:marRight w:val="0"/>
                  <w:marTop w:val="0"/>
                  <w:marBottom w:val="75"/>
                  <w:divBdr>
                    <w:top w:val="none" w:sz="0" w:space="0" w:color="auto"/>
                    <w:left w:val="none" w:sz="0" w:space="0" w:color="auto"/>
                    <w:bottom w:val="none" w:sz="0" w:space="0" w:color="auto"/>
                    <w:right w:val="none" w:sz="0" w:space="0" w:color="auto"/>
                  </w:divBdr>
                </w:div>
                <w:div w:id="569777446">
                  <w:marLeft w:val="0"/>
                  <w:marRight w:val="0"/>
                  <w:marTop w:val="0"/>
                  <w:marBottom w:val="75"/>
                  <w:divBdr>
                    <w:top w:val="none" w:sz="0" w:space="0" w:color="auto"/>
                    <w:left w:val="none" w:sz="0" w:space="0" w:color="auto"/>
                    <w:bottom w:val="none" w:sz="0" w:space="0" w:color="auto"/>
                    <w:right w:val="none" w:sz="0" w:space="0" w:color="auto"/>
                  </w:divBdr>
                  <w:divsChild>
                    <w:div w:id="1103958901">
                      <w:marLeft w:val="0"/>
                      <w:marRight w:val="0"/>
                      <w:marTop w:val="0"/>
                      <w:marBottom w:val="0"/>
                      <w:divBdr>
                        <w:top w:val="none" w:sz="0" w:space="0" w:color="auto"/>
                        <w:left w:val="none" w:sz="0" w:space="0" w:color="auto"/>
                        <w:bottom w:val="none" w:sz="0" w:space="0" w:color="auto"/>
                        <w:right w:val="none" w:sz="0" w:space="0" w:color="auto"/>
                      </w:divBdr>
                      <w:divsChild>
                        <w:div w:id="797646550">
                          <w:marLeft w:val="0"/>
                          <w:marRight w:val="0"/>
                          <w:marTop w:val="75"/>
                          <w:marBottom w:val="75"/>
                          <w:divBdr>
                            <w:top w:val="none" w:sz="0" w:space="0" w:color="auto"/>
                            <w:left w:val="none" w:sz="0" w:space="0" w:color="auto"/>
                            <w:bottom w:val="none" w:sz="0" w:space="0" w:color="auto"/>
                            <w:right w:val="none" w:sz="0" w:space="0" w:color="auto"/>
                          </w:divBdr>
                        </w:div>
                      </w:divsChild>
                    </w:div>
                    <w:div w:id="1843857823">
                      <w:marLeft w:val="0"/>
                      <w:marRight w:val="0"/>
                      <w:marTop w:val="0"/>
                      <w:marBottom w:val="0"/>
                      <w:divBdr>
                        <w:top w:val="none" w:sz="0" w:space="0" w:color="auto"/>
                        <w:left w:val="none" w:sz="0" w:space="0" w:color="auto"/>
                        <w:bottom w:val="none" w:sz="0" w:space="0" w:color="auto"/>
                        <w:right w:val="none" w:sz="0" w:space="0" w:color="auto"/>
                      </w:divBdr>
                    </w:div>
                  </w:divsChild>
                </w:div>
                <w:div w:id="605192095">
                  <w:marLeft w:val="0"/>
                  <w:marRight w:val="0"/>
                  <w:marTop w:val="0"/>
                  <w:marBottom w:val="75"/>
                  <w:divBdr>
                    <w:top w:val="none" w:sz="0" w:space="0" w:color="auto"/>
                    <w:left w:val="none" w:sz="0" w:space="0" w:color="auto"/>
                    <w:bottom w:val="none" w:sz="0" w:space="0" w:color="auto"/>
                    <w:right w:val="none" w:sz="0" w:space="0" w:color="auto"/>
                  </w:divBdr>
                </w:div>
                <w:div w:id="696084722">
                  <w:marLeft w:val="0"/>
                  <w:marRight w:val="0"/>
                  <w:marTop w:val="0"/>
                  <w:marBottom w:val="75"/>
                  <w:divBdr>
                    <w:top w:val="none" w:sz="0" w:space="0" w:color="auto"/>
                    <w:left w:val="none" w:sz="0" w:space="0" w:color="auto"/>
                    <w:bottom w:val="none" w:sz="0" w:space="0" w:color="auto"/>
                    <w:right w:val="none" w:sz="0" w:space="0" w:color="auto"/>
                  </w:divBdr>
                </w:div>
                <w:div w:id="888498287">
                  <w:marLeft w:val="0"/>
                  <w:marRight w:val="0"/>
                  <w:marTop w:val="0"/>
                  <w:marBottom w:val="75"/>
                  <w:divBdr>
                    <w:top w:val="none" w:sz="0" w:space="0" w:color="auto"/>
                    <w:left w:val="none" w:sz="0" w:space="0" w:color="auto"/>
                    <w:bottom w:val="none" w:sz="0" w:space="0" w:color="auto"/>
                    <w:right w:val="none" w:sz="0" w:space="0" w:color="auto"/>
                  </w:divBdr>
                </w:div>
                <w:div w:id="1087576301">
                  <w:marLeft w:val="0"/>
                  <w:marRight w:val="0"/>
                  <w:marTop w:val="0"/>
                  <w:marBottom w:val="75"/>
                  <w:divBdr>
                    <w:top w:val="none" w:sz="0" w:space="0" w:color="auto"/>
                    <w:left w:val="none" w:sz="0" w:space="0" w:color="auto"/>
                    <w:bottom w:val="none" w:sz="0" w:space="0" w:color="auto"/>
                    <w:right w:val="none" w:sz="0" w:space="0" w:color="auto"/>
                  </w:divBdr>
                  <w:divsChild>
                    <w:div w:id="1841314655">
                      <w:marLeft w:val="0"/>
                      <w:marRight w:val="0"/>
                      <w:marTop w:val="0"/>
                      <w:marBottom w:val="0"/>
                      <w:divBdr>
                        <w:top w:val="none" w:sz="0" w:space="0" w:color="auto"/>
                        <w:left w:val="none" w:sz="0" w:space="0" w:color="auto"/>
                        <w:bottom w:val="none" w:sz="0" w:space="0" w:color="auto"/>
                        <w:right w:val="none" w:sz="0" w:space="0" w:color="auto"/>
                      </w:divBdr>
                    </w:div>
                  </w:divsChild>
                </w:div>
                <w:div w:id="1265960048">
                  <w:marLeft w:val="0"/>
                  <w:marRight w:val="0"/>
                  <w:marTop w:val="0"/>
                  <w:marBottom w:val="75"/>
                  <w:divBdr>
                    <w:top w:val="none" w:sz="0" w:space="0" w:color="auto"/>
                    <w:left w:val="none" w:sz="0" w:space="0" w:color="auto"/>
                    <w:bottom w:val="none" w:sz="0" w:space="0" w:color="auto"/>
                    <w:right w:val="none" w:sz="0" w:space="0" w:color="auto"/>
                  </w:divBdr>
                </w:div>
                <w:div w:id="1306202544">
                  <w:marLeft w:val="0"/>
                  <w:marRight w:val="0"/>
                  <w:marTop w:val="0"/>
                  <w:marBottom w:val="75"/>
                  <w:divBdr>
                    <w:top w:val="none" w:sz="0" w:space="0" w:color="auto"/>
                    <w:left w:val="none" w:sz="0" w:space="0" w:color="auto"/>
                    <w:bottom w:val="none" w:sz="0" w:space="0" w:color="auto"/>
                    <w:right w:val="none" w:sz="0" w:space="0" w:color="auto"/>
                  </w:divBdr>
                </w:div>
              </w:divsChild>
            </w:div>
            <w:div w:id="834224313">
              <w:marLeft w:val="0"/>
              <w:marRight w:val="0"/>
              <w:marTop w:val="0"/>
              <w:marBottom w:val="75"/>
              <w:divBdr>
                <w:top w:val="none" w:sz="0" w:space="0" w:color="auto"/>
                <w:left w:val="none" w:sz="0" w:space="0" w:color="auto"/>
                <w:bottom w:val="none" w:sz="0" w:space="0" w:color="auto"/>
                <w:right w:val="none" w:sz="0" w:space="0" w:color="auto"/>
              </w:divBdr>
            </w:div>
            <w:div w:id="1334844866">
              <w:marLeft w:val="0"/>
              <w:marRight w:val="0"/>
              <w:marTop w:val="0"/>
              <w:marBottom w:val="75"/>
              <w:divBdr>
                <w:top w:val="none" w:sz="0" w:space="0" w:color="auto"/>
                <w:left w:val="none" w:sz="0" w:space="0" w:color="auto"/>
                <w:bottom w:val="none" w:sz="0" w:space="0" w:color="auto"/>
                <w:right w:val="none" w:sz="0" w:space="0" w:color="auto"/>
              </w:divBdr>
            </w:div>
            <w:div w:id="140826758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133014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mailto:support2020@government.bg" TargetMode="Externa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hyperlink" Target="https://eumis2020.government.bg/bg/s/800c457d-e8be-4421-8ed9-9e78d0a75c39/Procedure/Active" TargetMode="External"/><Relationship Id="rId40" Type="http://schemas.openxmlformats.org/officeDocument/2006/relationships/hyperlink" Target="https://eumis2020.government.bg/bg/s/8d3ebf57-ff75-4ad5-afa1-5747f558ee98/Procedure/Active" TargetMode="External"/><Relationship Id="rId45"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footer" Target="footer1.xml"/><Relationship Id="rId8" Type="http://schemas.openxmlformats.org/officeDocument/2006/relationships/hyperlink" Target="https://eumis2020.government.bg/bg/s/8d3ebf57-ff75-4ad5-afa1-5747f558ee98/Procedure/Active" TargetMode="External"/><Relationship Id="rId3" Type="http://schemas.openxmlformats.org/officeDocument/2006/relationships/styles" Target="styles.xml"/><Relationship Id="rId12" Type="http://schemas.microsoft.com/office/2007/relationships/hdphoto" Target="media/hdphoto1.wdp"/><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8.png"/><Relationship Id="rId46"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hyperlink" Target="mailto:support2020@government.b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0.png"/><Relationship Id="rId1" Type="http://schemas.openxmlformats.org/officeDocument/2006/relationships/image" Target="media/image2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efaultPlaceholder_-1854013440"/>
        <w:category>
          <w:name w:val="General"/>
          <w:gallery w:val="placeholder"/>
        </w:category>
        <w:types>
          <w:type w:val="bbPlcHdr"/>
        </w:types>
        <w:behaviors>
          <w:behavior w:val="content"/>
        </w:behaviors>
        <w:guid w:val="{B7BE0DBC-127D-46D4-9721-C1B843762109}"/>
      </w:docPartPr>
      <w:docPartBody>
        <w:p w:rsidR="00311036" w:rsidRDefault="00311036">
          <w:r w:rsidRPr="000170DB">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1036"/>
    <w:rsid w:val="00311036"/>
    <w:rsid w:val="003A623B"/>
    <w:rsid w:val="003D1814"/>
    <w:rsid w:val="00477E2C"/>
    <w:rsid w:val="00C064A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1036"/>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C19E06-BCC2-4BA2-BB56-78F33E8C5A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31</Pages>
  <Words>6848</Words>
  <Characters>39039</Characters>
  <Application>Microsoft Office Word</Application>
  <DocSecurity>0</DocSecurity>
  <Lines>325</Lines>
  <Paragraphs>91</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45796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MEET</dc:creator>
  <cp:keywords/>
  <dc:description/>
  <cp:lastModifiedBy>Anitsa Ruseva</cp:lastModifiedBy>
  <cp:revision>5</cp:revision>
  <cp:lastPrinted>2023-02-06T10:50:00Z</cp:lastPrinted>
  <dcterms:created xsi:type="dcterms:W3CDTF">2026-08-27T13:33:00Z</dcterms:created>
  <dcterms:modified xsi:type="dcterms:W3CDTF">2026-08-28T07:53:00Z</dcterms:modified>
</cp:coreProperties>
</file>